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255" w:type="pct"/>
        <w:tblLook w:val="04A0" w:firstRow="1" w:lastRow="0" w:firstColumn="1" w:lastColumn="0" w:noHBand="0" w:noVBand="1"/>
      </w:tblPr>
      <w:tblGrid>
        <w:gridCol w:w="1696"/>
        <w:gridCol w:w="6522"/>
        <w:gridCol w:w="7085"/>
      </w:tblGrid>
      <w:tr w:rsidR="00EE73B8" w:rsidRPr="00BD4DCA" w14:paraId="04D4D7C8" w14:textId="77777777" w:rsidTr="00C5684E">
        <w:tc>
          <w:tcPr>
            <w:tcW w:w="2685" w:type="pct"/>
            <w:gridSpan w:val="2"/>
            <w:vAlign w:val="center"/>
          </w:tcPr>
          <w:p w14:paraId="0C0936B9" w14:textId="77777777" w:rsidR="00EE73B8" w:rsidRPr="00BD4DCA" w:rsidRDefault="00EE73B8" w:rsidP="00E4FF70">
            <w:pPr>
              <w:spacing w:line="276" w:lineRule="auto"/>
              <w:jc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 xml:space="preserve">              TECHNINĖ SPECIFIKACIJA</w:t>
            </w:r>
          </w:p>
        </w:tc>
        <w:tc>
          <w:tcPr>
            <w:tcW w:w="2315" w:type="pct"/>
          </w:tcPr>
          <w:p w14:paraId="5885171F" w14:textId="77777777" w:rsidR="00EE73B8" w:rsidRPr="00BD4DCA" w:rsidRDefault="00EE73B8" w:rsidP="00E4FF70">
            <w:pPr>
              <w:pStyle w:val="Subtitle"/>
              <w:spacing w:line="276" w:lineRule="auto"/>
              <w:jc w:val="center"/>
              <w:rPr>
                <w:rFonts w:ascii="Arial" w:eastAsia="Arial" w:hAnsi="Arial" w:cs="Arial"/>
                <w:b/>
                <w:bCs/>
                <w:color w:val="000000" w:themeColor="text1"/>
                <w:sz w:val="20"/>
                <w:szCs w:val="20"/>
                <w:lang w:val="en-GB"/>
              </w:rPr>
            </w:pPr>
            <w:r w:rsidRPr="00BD4DCA">
              <w:rPr>
                <w:rFonts w:ascii="Arial" w:eastAsia="Arial" w:hAnsi="Arial" w:cs="Arial"/>
                <w:b/>
                <w:bCs/>
                <w:color w:val="000000" w:themeColor="text1"/>
                <w:sz w:val="20"/>
                <w:szCs w:val="20"/>
                <w:lang w:val="en-GB"/>
              </w:rPr>
              <w:t>TECHNICAL SPECIFICATION</w:t>
            </w:r>
          </w:p>
        </w:tc>
      </w:tr>
      <w:tr w:rsidR="00EE73B8" w:rsidRPr="00BD4DCA" w14:paraId="28A67F3B" w14:textId="77777777" w:rsidTr="00C5684E">
        <w:tc>
          <w:tcPr>
            <w:tcW w:w="554" w:type="pct"/>
            <w:shd w:val="clear" w:color="auto" w:fill="F2F2F2" w:themeFill="background1" w:themeFillShade="F2"/>
            <w:vAlign w:val="center"/>
          </w:tcPr>
          <w:p w14:paraId="7466CD20" w14:textId="77777777" w:rsidR="00EE73B8" w:rsidRPr="00BD4DCA" w:rsidRDefault="00EE73B8" w:rsidP="00E4FF70">
            <w:pPr>
              <w:pStyle w:val="ListParagraph"/>
              <w:numPr>
                <w:ilvl w:val="0"/>
                <w:numId w:val="7"/>
              </w:numPr>
              <w:spacing w:line="240" w:lineRule="auto"/>
              <w:jc w:val="center"/>
              <w:rPr>
                <w:rFonts w:ascii="Arial" w:eastAsia="Arial" w:hAnsi="Arial" w:cs="Arial"/>
                <w:b/>
                <w:bCs/>
                <w:sz w:val="20"/>
                <w:szCs w:val="20"/>
              </w:rPr>
            </w:pPr>
          </w:p>
        </w:tc>
        <w:tc>
          <w:tcPr>
            <w:tcW w:w="2131" w:type="pct"/>
            <w:shd w:val="clear" w:color="auto" w:fill="F2F2F2" w:themeFill="background1" w:themeFillShade="F2"/>
            <w:vAlign w:val="center"/>
          </w:tcPr>
          <w:p w14:paraId="26D82AAE"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eastAsia="zh-CN"/>
              </w:rPr>
            </w:pPr>
            <w:r w:rsidRPr="00BD4DCA">
              <w:rPr>
                <w:rFonts w:ascii="Arial" w:eastAsia="Arial" w:hAnsi="Arial" w:cs="Arial"/>
                <w:b/>
                <w:bCs/>
                <w:sz w:val="20"/>
                <w:szCs w:val="20"/>
                <w:lang w:eastAsia="zh-CN"/>
              </w:rPr>
              <w:t>PIRKIMO OBJEKTAS IR KIEKIAI / APIMTYS:</w:t>
            </w:r>
          </w:p>
        </w:tc>
        <w:tc>
          <w:tcPr>
            <w:tcW w:w="2315" w:type="pct"/>
            <w:shd w:val="clear" w:color="auto" w:fill="F2F2F2" w:themeFill="background1" w:themeFillShade="F2"/>
            <w:vAlign w:val="center"/>
          </w:tcPr>
          <w:p w14:paraId="4DEA17F9"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val="en-US" w:eastAsia="zh-CN"/>
              </w:rPr>
            </w:pPr>
            <w:r w:rsidRPr="00BD4DCA">
              <w:rPr>
                <w:rFonts w:ascii="Arial" w:eastAsia="Arial" w:hAnsi="Arial" w:cs="Arial"/>
                <w:b/>
                <w:bCs/>
                <w:sz w:val="20"/>
                <w:szCs w:val="20"/>
                <w:lang w:val="en-US" w:eastAsia="zh-CN"/>
              </w:rPr>
              <w:t>PROCUREMENT OBJECT AND QUANTITIES / SCOPE:</w:t>
            </w:r>
          </w:p>
        </w:tc>
      </w:tr>
      <w:tr w:rsidR="000D7394" w:rsidRPr="00BD4DCA" w14:paraId="2D4AD847" w14:textId="77777777" w:rsidTr="00C5684E">
        <w:trPr>
          <w:trHeight w:val="450"/>
        </w:trPr>
        <w:tc>
          <w:tcPr>
            <w:tcW w:w="554" w:type="pct"/>
            <w:vAlign w:val="center"/>
          </w:tcPr>
          <w:p w14:paraId="4F4F0028" w14:textId="77777777" w:rsidR="00EE73B8" w:rsidRPr="00BD4DCA" w:rsidRDefault="00EE73B8"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24C5D9DF" w14:textId="621A0E3A" w:rsidR="006E7E36" w:rsidRPr="00BD4DCA" w:rsidRDefault="00AE6909" w:rsidP="004E08D2">
            <w:pPr>
              <w:tabs>
                <w:tab w:val="left" w:pos="567"/>
              </w:tabs>
              <w:spacing w:line="276" w:lineRule="auto"/>
              <w:jc w:val="both"/>
              <w:rPr>
                <w:rFonts w:ascii="Arial" w:eastAsia="Arial" w:hAnsi="Arial" w:cs="Arial"/>
                <w:color w:val="000000" w:themeColor="text1"/>
                <w:sz w:val="20"/>
                <w:szCs w:val="20"/>
              </w:rPr>
            </w:pPr>
            <w:r w:rsidRPr="00BD4DCA">
              <w:rPr>
                <w:rFonts w:ascii="Arial" w:eastAsia="Arial" w:hAnsi="Arial" w:cs="Arial"/>
                <w:color w:val="000000" w:themeColor="text1"/>
                <w:sz w:val="20"/>
                <w:szCs w:val="20"/>
              </w:rPr>
              <w:t>Perkam</w:t>
            </w:r>
            <w:r>
              <w:rPr>
                <w:rFonts w:ascii="Arial" w:eastAsia="Arial" w:hAnsi="Arial" w:cs="Arial"/>
                <w:color w:val="000000" w:themeColor="text1"/>
                <w:sz w:val="20"/>
                <w:szCs w:val="20"/>
              </w:rPr>
              <w:t>i</w:t>
            </w:r>
            <w:r w:rsidRPr="00BD4DCA">
              <w:rPr>
                <w:rFonts w:ascii="Arial" w:eastAsia="Arial" w:hAnsi="Arial" w:cs="Arial"/>
                <w:color w:val="000000" w:themeColor="text1"/>
                <w:sz w:val="20"/>
                <w:szCs w:val="20"/>
              </w:rPr>
              <w:t xml:space="preserve"> </w:t>
            </w:r>
            <w:r w:rsidR="35A2DE62" w:rsidRPr="00BD4DCA">
              <w:rPr>
                <w:rFonts w:ascii="Arial" w:eastAsia="Arial" w:hAnsi="Arial" w:cs="Arial"/>
                <w:color w:val="000000" w:themeColor="text1"/>
                <w:sz w:val="20"/>
                <w:szCs w:val="20"/>
              </w:rPr>
              <w:t>Sinchroninio</w:t>
            </w:r>
            <w:r w:rsidR="5BD4F51E" w:rsidRPr="00BD4DCA">
              <w:rPr>
                <w:rFonts w:ascii="Arial" w:eastAsia="Arial" w:hAnsi="Arial" w:cs="Arial"/>
                <w:color w:val="000000" w:themeColor="text1"/>
                <w:sz w:val="20"/>
                <w:szCs w:val="20"/>
              </w:rPr>
              <w:t xml:space="preserve"> duomenų tinklo įrengimo </w:t>
            </w:r>
            <w:r>
              <w:rPr>
                <w:rFonts w:ascii="Arial" w:eastAsia="Arial" w:hAnsi="Arial" w:cs="Arial"/>
                <w:color w:val="000000" w:themeColor="text1"/>
                <w:sz w:val="20"/>
                <w:szCs w:val="20"/>
              </w:rPr>
              <w:t>darbai</w:t>
            </w:r>
            <w:r w:rsidR="5BD4F51E" w:rsidRPr="00BD4DCA">
              <w:rPr>
                <w:rFonts w:ascii="Arial" w:eastAsia="Arial" w:hAnsi="Arial" w:cs="Arial"/>
                <w:color w:val="000000" w:themeColor="text1"/>
                <w:sz w:val="20"/>
                <w:szCs w:val="20"/>
              </w:rPr>
              <w:t xml:space="preserve"> (toliau - </w:t>
            </w:r>
            <w:r>
              <w:rPr>
                <w:rFonts w:ascii="Arial" w:eastAsia="Arial" w:hAnsi="Arial" w:cs="Arial"/>
                <w:color w:val="000000" w:themeColor="text1"/>
                <w:sz w:val="20"/>
                <w:szCs w:val="20"/>
              </w:rPr>
              <w:t>Darbai</w:t>
            </w:r>
            <w:r w:rsidR="5BD4F51E" w:rsidRPr="00BD4DCA">
              <w:rPr>
                <w:rFonts w:ascii="Arial" w:eastAsia="Arial" w:hAnsi="Arial" w:cs="Arial"/>
                <w:color w:val="000000" w:themeColor="text1"/>
                <w:sz w:val="20"/>
                <w:szCs w:val="20"/>
              </w:rPr>
              <w:t>)</w:t>
            </w:r>
            <w:r w:rsidR="00DD669B">
              <w:rPr>
                <w:rFonts w:ascii="Arial" w:eastAsia="Arial" w:hAnsi="Arial" w:cs="Arial"/>
                <w:color w:val="000000" w:themeColor="text1"/>
                <w:sz w:val="20"/>
                <w:szCs w:val="20"/>
              </w:rPr>
              <w:t>,</w:t>
            </w:r>
            <w:r w:rsidR="5BD4F51E" w:rsidRPr="00BD4DCA">
              <w:rPr>
                <w:rFonts w:ascii="Arial" w:eastAsia="Arial" w:hAnsi="Arial" w:cs="Arial"/>
                <w:color w:val="000000" w:themeColor="text1"/>
                <w:sz w:val="20"/>
                <w:szCs w:val="20"/>
              </w:rPr>
              <w:t xml:space="preserve"> kurių reikalavimai nurodyti šios techninės specifikacijos </w:t>
            </w:r>
            <w:r w:rsidR="2A845DC2" w:rsidRPr="00BD4DCA">
              <w:rPr>
                <w:rFonts w:ascii="Arial" w:eastAsia="Arial" w:hAnsi="Arial" w:cs="Arial"/>
                <w:color w:val="000000" w:themeColor="text1"/>
                <w:sz w:val="20"/>
                <w:szCs w:val="20"/>
              </w:rPr>
              <w:t>Pried</w:t>
            </w:r>
            <w:r w:rsidR="23BD071B" w:rsidRPr="00BD4DCA">
              <w:rPr>
                <w:rFonts w:ascii="Arial" w:eastAsia="Arial" w:hAnsi="Arial" w:cs="Arial"/>
                <w:color w:val="000000" w:themeColor="text1"/>
                <w:sz w:val="20"/>
                <w:szCs w:val="20"/>
              </w:rPr>
              <w:t>e</w:t>
            </w:r>
            <w:r w:rsidR="2A845DC2" w:rsidRPr="00BD4DCA">
              <w:rPr>
                <w:rFonts w:ascii="Arial" w:eastAsia="Arial" w:hAnsi="Arial" w:cs="Arial"/>
                <w:color w:val="000000" w:themeColor="text1"/>
                <w:sz w:val="20"/>
                <w:szCs w:val="20"/>
              </w:rPr>
              <w:t xml:space="preserve"> Nr.1 Techninė užduotis</w:t>
            </w:r>
            <w:r w:rsidR="23BD071B" w:rsidRPr="00BD4DCA">
              <w:rPr>
                <w:rFonts w:ascii="Arial" w:eastAsia="Arial" w:hAnsi="Arial" w:cs="Arial"/>
                <w:color w:val="000000" w:themeColor="text1"/>
                <w:sz w:val="20"/>
                <w:szCs w:val="20"/>
              </w:rPr>
              <w:t xml:space="preserve"> </w:t>
            </w:r>
            <w:r w:rsidR="71504BC5" w:rsidRPr="00BD4DCA">
              <w:rPr>
                <w:rFonts w:ascii="Arial" w:eastAsia="Arial" w:hAnsi="Arial" w:cs="Arial"/>
                <w:color w:val="000000" w:themeColor="text1"/>
                <w:sz w:val="20"/>
                <w:szCs w:val="20"/>
              </w:rPr>
              <w:t>1, 2, 3, 4, 5, 6</w:t>
            </w:r>
            <w:r w:rsidR="1AC7786D"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7</w:t>
            </w:r>
            <w:r w:rsidR="71504BC5" w:rsidRPr="00BD4DCA">
              <w:rPr>
                <w:rFonts w:ascii="Arial" w:eastAsia="Arial" w:hAnsi="Arial" w:cs="Arial"/>
                <w:color w:val="000000" w:themeColor="text1"/>
                <w:sz w:val="20"/>
                <w:szCs w:val="20"/>
              </w:rPr>
              <w:t xml:space="preserve"> </w:t>
            </w:r>
            <w:r w:rsidR="5603992E" w:rsidRPr="00BD4DCA">
              <w:rPr>
                <w:rFonts w:ascii="Arial" w:eastAsia="Arial" w:hAnsi="Arial" w:cs="Arial"/>
                <w:color w:val="000000" w:themeColor="text1"/>
                <w:sz w:val="20"/>
                <w:szCs w:val="20"/>
              </w:rPr>
              <w:t>skyriuose</w:t>
            </w:r>
            <w:r w:rsidR="3F51A736" w:rsidRPr="00BD4DCA">
              <w:rPr>
                <w:rFonts w:ascii="Arial" w:eastAsia="Arial" w:hAnsi="Arial" w:cs="Arial"/>
                <w:color w:val="000000" w:themeColor="text1"/>
                <w:sz w:val="20"/>
                <w:szCs w:val="20"/>
              </w:rPr>
              <w:t xml:space="preserve">, Techninės specifikacijos Priede Nr. </w:t>
            </w:r>
            <w:r w:rsidR="605C55F0" w:rsidRPr="00BD4DCA">
              <w:rPr>
                <w:rFonts w:ascii="Arial" w:eastAsia="Arial" w:hAnsi="Arial" w:cs="Arial"/>
                <w:color w:val="000000" w:themeColor="text1"/>
                <w:sz w:val="20"/>
                <w:szCs w:val="20"/>
              </w:rPr>
              <w:t>5</w:t>
            </w:r>
            <w:r w:rsidR="3F51A736" w:rsidRPr="00BD4DCA">
              <w:rPr>
                <w:rFonts w:ascii="Arial" w:eastAsia="Arial" w:hAnsi="Arial" w:cs="Arial"/>
                <w:color w:val="000000" w:themeColor="text1"/>
                <w:sz w:val="20"/>
                <w:szCs w:val="20"/>
              </w:rPr>
              <w:t xml:space="preserve"> Objektų sąrašas</w:t>
            </w:r>
            <w:r w:rsidR="6F8C8BD2" w:rsidRPr="00BD4DCA">
              <w:rPr>
                <w:rFonts w:ascii="Arial" w:eastAsia="Arial" w:hAnsi="Arial" w:cs="Arial"/>
                <w:color w:val="000000" w:themeColor="text1"/>
                <w:sz w:val="20"/>
                <w:szCs w:val="20"/>
              </w:rPr>
              <w:t xml:space="preserve">, </w:t>
            </w:r>
            <w:r w:rsidR="3DE3EEF4" w:rsidRPr="00BD4DCA">
              <w:rPr>
                <w:rFonts w:ascii="Arial" w:eastAsia="Arial" w:hAnsi="Arial" w:cs="Arial"/>
                <w:color w:val="000000" w:themeColor="text1"/>
                <w:sz w:val="20"/>
                <w:szCs w:val="20"/>
              </w:rPr>
              <w:t>Techninės specifikacijos Pried</w:t>
            </w:r>
            <w:r w:rsidR="6F8C8BD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6 </w:t>
            </w:r>
            <w:r w:rsidR="3DE3EEF4" w:rsidRPr="00BD4DCA">
              <w:rPr>
                <w:rFonts w:ascii="Arial" w:eastAsia="Arial" w:hAnsi="Arial" w:cs="Arial"/>
                <w:sz w:val="20"/>
                <w:szCs w:val="20"/>
              </w:rPr>
              <w:t>Įrenginių, medžiagų ir darbų sąnaudų žiniaraštis</w:t>
            </w:r>
            <w:r w:rsidR="6F8C8BD2" w:rsidRPr="00BD4DCA">
              <w:rPr>
                <w:rFonts w:ascii="Arial" w:eastAsia="Arial" w:hAnsi="Arial" w:cs="Arial"/>
                <w:color w:val="000000" w:themeColor="text1"/>
                <w:sz w:val="20"/>
                <w:szCs w:val="20"/>
              </w:rPr>
              <w:t>.</w:t>
            </w:r>
            <w:r w:rsidR="007118D9">
              <w:rPr>
                <w:rFonts w:ascii="Arial" w:eastAsia="Arial" w:hAnsi="Arial" w:cs="Arial"/>
                <w:color w:val="000000" w:themeColor="text1"/>
                <w:sz w:val="20"/>
                <w:szCs w:val="20"/>
              </w:rPr>
              <w:t xml:space="preserve"> </w:t>
            </w:r>
          </w:p>
        </w:tc>
        <w:tc>
          <w:tcPr>
            <w:tcW w:w="2315" w:type="pct"/>
            <w:vAlign w:val="center"/>
          </w:tcPr>
          <w:p w14:paraId="55440399" w14:textId="53C86517" w:rsidR="00EE73B8" w:rsidRPr="00BD4DCA" w:rsidRDefault="00AE6909"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EE0000"/>
                <w:sz w:val="20"/>
                <w:szCs w:val="20"/>
                <w:lang w:eastAsia="zh-CN"/>
              </w:rPr>
            </w:pPr>
            <w:r w:rsidRPr="00AE6909">
              <w:rPr>
                <w:rFonts w:ascii="Arial" w:eastAsia="Arial" w:hAnsi="Arial" w:cs="Arial"/>
                <w:color w:val="000000" w:themeColor="text1"/>
                <w:sz w:val="20"/>
                <w:szCs w:val="20"/>
              </w:rPr>
              <w:t>The procurement of synchronous data network installation works (hereinafter referred to as the Works), the requirements for which are specified in Appendix No. 1 to these technical specification, Technical Task 1, 2, 3, 4, 5, 6, 7, Appendix No. 5 to the Technical Specification, List of Objects, Technical Specification, Appendix No. 6, List of Equipment, Materials, and Work Costs</w:t>
            </w:r>
            <w:r>
              <w:rPr>
                <w:rFonts w:ascii="Arial" w:eastAsia="Arial" w:hAnsi="Arial" w:cs="Arial"/>
                <w:color w:val="000000" w:themeColor="text1"/>
                <w:sz w:val="20"/>
                <w:szCs w:val="20"/>
              </w:rPr>
              <w:t xml:space="preserve">. </w:t>
            </w:r>
          </w:p>
        </w:tc>
      </w:tr>
      <w:tr w:rsidR="00EE25EB" w:rsidRPr="00BD4DCA" w14:paraId="03658F59" w14:textId="77777777" w:rsidTr="00C5684E">
        <w:trPr>
          <w:trHeight w:val="517"/>
        </w:trPr>
        <w:tc>
          <w:tcPr>
            <w:tcW w:w="554" w:type="pct"/>
            <w:vAlign w:val="center"/>
          </w:tcPr>
          <w:p w14:paraId="3DF2AD04" w14:textId="77777777" w:rsidR="00EE25EB" w:rsidRPr="00BD4DCA" w:rsidRDefault="00EE25EB"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21E435F7" w14:textId="78386B36" w:rsidR="00EE25EB" w:rsidRPr="00BD4DCA" w:rsidRDefault="5BD4F51E" w:rsidP="004E08D2">
            <w:pPr>
              <w:tabs>
                <w:tab w:val="left" w:pos="567"/>
              </w:tabs>
              <w:spacing w:line="276" w:lineRule="auto"/>
              <w:jc w:val="both"/>
              <w:rPr>
                <w:rFonts w:ascii="Arial" w:eastAsia="Arial" w:hAnsi="Arial" w:cs="Arial"/>
                <w:color w:val="000000" w:themeColor="text1"/>
                <w:sz w:val="20"/>
                <w:szCs w:val="20"/>
              </w:rPr>
            </w:pPr>
            <w:r w:rsidRPr="00BD4DCA">
              <w:rPr>
                <w:rFonts w:ascii="Arial" w:eastAsia="Arial" w:hAnsi="Arial" w:cs="Arial"/>
                <w:color w:val="000000" w:themeColor="text1"/>
                <w:sz w:val="20"/>
                <w:szCs w:val="20"/>
              </w:rPr>
              <w:t>Perkam</w:t>
            </w:r>
            <w:r w:rsidR="59EAEA97" w:rsidRPr="00BD4DCA">
              <w:rPr>
                <w:rFonts w:ascii="Arial" w:eastAsia="Arial" w:hAnsi="Arial" w:cs="Arial"/>
                <w:color w:val="000000" w:themeColor="text1"/>
                <w:sz w:val="20"/>
                <w:szCs w:val="20"/>
              </w:rPr>
              <w:t>os</w:t>
            </w:r>
            <w:r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 xml:space="preserve">su </w:t>
            </w:r>
            <w:r w:rsidR="00AE6909">
              <w:rPr>
                <w:rFonts w:ascii="Arial" w:eastAsia="Arial" w:hAnsi="Arial" w:cs="Arial"/>
                <w:color w:val="000000" w:themeColor="text1"/>
                <w:sz w:val="20"/>
                <w:szCs w:val="20"/>
              </w:rPr>
              <w:t>darbais</w:t>
            </w:r>
            <w:r w:rsidR="00AE6909"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susijusi</w:t>
            </w:r>
            <w:r w:rsidR="59EAEA97" w:rsidRPr="00BD4DCA">
              <w:rPr>
                <w:rFonts w:ascii="Arial" w:eastAsia="Arial" w:hAnsi="Arial" w:cs="Arial"/>
                <w:color w:val="000000" w:themeColor="text1"/>
                <w:sz w:val="20"/>
                <w:szCs w:val="20"/>
              </w:rPr>
              <w:t xml:space="preserve">os </w:t>
            </w:r>
            <w:r w:rsidR="272292CA" w:rsidRPr="00BD4DCA">
              <w:rPr>
                <w:rFonts w:ascii="Arial" w:eastAsia="Arial" w:hAnsi="Arial" w:cs="Arial"/>
                <w:color w:val="000000" w:themeColor="text1"/>
                <w:sz w:val="20"/>
                <w:szCs w:val="20"/>
              </w:rPr>
              <w:t xml:space="preserve">Sinchroninio duomenų tinklo įrengimo </w:t>
            </w:r>
            <w:r w:rsidR="59EAEA97" w:rsidRPr="00BD4DCA">
              <w:rPr>
                <w:rFonts w:ascii="Arial" w:eastAsia="Arial" w:hAnsi="Arial" w:cs="Arial"/>
                <w:color w:val="000000" w:themeColor="text1"/>
                <w:sz w:val="20"/>
                <w:szCs w:val="20"/>
              </w:rPr>
              <w:t>medžiagos</w:t>
            </w:r>
            <w:r w:rsidRPr="00BD4DCA">
              <w:rPr>
                <w:rFonts w:ascii="Arial" w:eastAsia="Arial" w:hAnsi="Arial" w:cs="Arial"/>
                <w:color w:val="000000" w:themeColor="text1"/>
                <w:sz w:val="20"/>
                <w:szCs w:val="20"/>
              </w:rPr>
              <w:t xml:space="preserve"> (toliau Prekės), </w:t>
            </w:r>
            <w:r w:rsidR="4E0B113E" w:rsidRPr="00BD4DCA">
              <w:rPr>
                <w:rFonts w:ascii="Arial" w:eastAsia="Arial" w:hAnsi="Arial" w:cs="Arial"/>
                <w:color w:val="000000" w:themeColor="text1"/>
                <w:sz w:val="20"/>
                <w:szCs w:val="20"/>
              </w:rPr>
              <w:t xml:space="preserve">kurių reikalavimai nurodyti šios techninės specifikacijos Priede Nr.1 Techninė užduotis  </w:t>
            </w:r>
            <w:r w:rsidR="447A047F" w:rsidRPr="00BD4DCA">
              <w:rPr>
                <w:rFonts w:ascii="Arial" w:eastAsia="Arial" w:hAnsi="Arial" w:cs="Arial"/>
                <w:color w:val="000000" w:themeColor="text1"/>
                <w:sz w:val="20"/>
                <w:szCs w:val="20"/>
              </w:rPr>
              <w:t>8</w:t>
            </w:r>
            <w:r w:rsidR="5603992E" w:rsidRPr="00BD4DCA">
              <w:rPr>
                <w:rFonts w:ascii="Arial" w:eastAsia="Arial" w:hAnsi="Arial" w:cs="Arial"/>
                <w:color w:val="000000" w:themeColor="text1"/>
                <w:sz w:val="20"/>
                <w:szCs w:val="20"/>
              </w:rPr>
              <w:t xml:space="preserve"> skyriu</w:t>
            </w:r>
            <w:r w:rsidR="761B786A" w:rsidRPr="00BD4DCA">
              <w:rPr>
                <w:rFonts w:ascii="Arial" w:eastAsia="Arial" w:hAnsi="Arial" w:cs="Arial"/>
                <w:color w:val="000000" w:themeColor="text1"/>
                <w:sz w:val="20"/>
                <w:szCs w:val="20"/>
              </w:rPr>
              <w:t>je</w:t>
            </w:r>
            <w:r w:rsidR="0246F583" w:rsidRPr="00BD4DCA">
              <w:rPr>
                <w:rFonts w:ascii="Arial" w:eastAsia="Arial" w:hAnsi="Arial" w:cs="Arial"/>
                <w:color w:val="000000" w:themeColor="text1"/>
                <w:sz w:val="20"/>
                <w:szCs w:val="20"/>
              </w:rPr>
              <w:t xml:space="preserve">, </w:t>
            </w:r>
            <w:r w:rsidR="3DE3EEF4" w:rsidRPr="00BD4DCA">
              <w:rPr>
                <w:rFonts w:ascii="Arial" w:eastAsia="Arial" w:hAnsi="Arial" w:cs="Arial"/>
                <w:color w:val="000000" w:themeColor="text1"/>
                <w:sz w:val="20"/>
                <w:szCs w:val="20"/>
              </w:rPr>
              <w:t>Techninės specifikacijos Pried</w:t>
            </w:r>
            <w:r w:rsidR="761B786A" w:rsidRPr="00BD4DCA">
              <w:rPr>
                <w:rFonts w:ascii="Arial" w:eastAsia="Arial" w:hAnsi="Arial" w:cs="Arial"/>
                <w:color w:val="000000" w:themeColor="text1"/>
                <w:sz w:val="20"/>
                <w:szCs w:val="20"/>
              </w:rPr>
              <w:t xml:space="preserve">e </w:t>
            </w:r>
            <w:r w:rsidR="3DE3EEF4" w:rsidRPr="00BD4DCA">
              <w:rPr>
                <w:rFonts w:ascii="Arial" w:eastAsia="Arial" w:hAnsi="Arial" w:cs="Arial"/>
                <w:color w:val="000000" w:themeColor="text1"/>
                <w:sz w:val="20"/>
                <w:szCs w:val="20"/>
              </w:rPr>
              <w:t>Nr. 2 Atitikimų lentelė telekomunikacijų maitinimo šaltiniui 110-48, Techninės specifikacijos Pried</w:t>
            </w:r>
            <w:r w:rsidR="761B786A"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3 Atitikimų lentelė telekomunikacijų maitinimo šaltiniui 220-48, Techninės specifikacijos Pried</w:t>
            </w:r>
            <w:r w:rsidR="1316DB4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4 Atitikimų lentelė telekomunikacijų vidaus spintoms, </w:t>
            </w:r>
            <w:r w:rsidR="538490F6" w:rsidRPr="00BD4DCA">
              <w:rPr>
                <w:rFonts w:ascii="Arial" w:eastAsia="Arial" w:hAnsi="Arial" w:cs="Arial"/>
                <w:color w:val="000000" w:themeColor="text1"/>
                <w:sz w:val="20"/>
                <w:szCs w:val="20"/>
              </w:rPr>
              <w:t xml:space="preserve">specifikacijos Priede Nr. </w:t>
            </w:r>
            <w:r w:rsidR="605C55F0" w:rsidRPr="00BD4DCA">
              <w:rPr>
                <w:rFonts w:ascii="Arial" w:eastAsia="Arial" w:hAnsi="Arial" w:cs="Arial"/>
                <w:color w:val="000000" w:themeColor="text1"/>
                <w:sz w:val="20"/>
                <w:szCs w:val="20"/>
              </w:rPr>
              <w:t>5</w:t>
            </w:r>
            <w:r w:rsidR="538490F6" w:rsidRPr="00BD4DCA">
              <w:rPr>
                <w:rFonts w:ascii="Arial" w:eastAsia="Arial" w:hAnsi="Arial" w:cs="Arial"/>
                <w:color w:val="000000" w:themeColor="text1"/>
                <w:sz w:val="20"/>
                <w:szCs w:val="20"/>
              </w:rPr>
              <w:t xml:space="preserve"> Objektų sąrašas</w:t>
            </w:r>
            <w:r w:rsidR="3DE3EEF4" w:rsidRPr="00BD4DCA">
              <w:rPr>
                <w:rFonts w:ascii="Arial" w:eastAsia="Arial" w:hAnsi="Arial" w:cs="Arial"/>
                <w:color w:val="000000" w:themeColor="text1"/>
                <w:sz w:val="20"/>
                <w:szCs w:val="20"/>
              </w:rPr>
              <w:t>, Techninės specifikacijos Pried</w:t>
            </w:r>
            <w:r w:rsidR="6F8C8BD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6 </w:t>
            </w:r>
            <w:r w:rsidR="3DE3EEF4" w:rsidRPr="00BD4DCA">
              <w:rPr>
                <w:rFonts w:ascii="Arial" w:eastAsia="Arial" w:hAnsi="Arial" w:cs="Arial"/>
                <w:sz w:val="20"/>
                <w:szCs w:val="20"/>
              </w:rPr>
              <w:t>Įrenginių, medžiagų ir darbų sąnaudų žiniaraštis</w:t>
            </w:r>
            <w:r w:rsidR="70CD1D4D" w:rsidRPr="069C5532">
              <w:rPr>
                <w:rFonts w:ascii="Arial" w:eastAsia="Arial" w:hAnsi="Arial" w:cs="Arial"/>
                <w:color w:val="000000" w:themeColor="text1"/>
                <w:sz w:val="20"/>
                <w:szCs w:val="20"/>
              </w:rPr>
              <w:t xml:space="preserve">, Techninės specifikacijos Priede Nr. 7 Atitikimų lentelė telekomunikacijų maitinimo šaltiniui 48-48. </w:t>
            </w:r>
          </w:p>
        </w:tc>
        <w:tc>
          <w:tcPr>
            <w:tcW w:w="2315" w:type="pct"/>
            <w:vAlign w:val="center"/>
          </w:tcPr>
          <w:p w14:paraId="4AF71175" w14:textId="3E50BE5D" w:rsidR="00EE25EB" w:rsidRPr="00BD4DCA" w:rsidRDefault="00C712E0"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EE0000"/>
                <w:sz w:val="20"/>
                <w:szCs w:val="20"/>
                <w:lang w:eastAsia="zh-CN"/>
              </w:rPr>
            </w:pPr>
            <w:r w:rsidRPr="00BD4DCA">
              <w:rPr>
                <w:rFonts w:ascii="Arial" w:eastAsia="Arial" w:hAnsi="Arial" w:cs="Arial"/>
                <w:color w:val="000000" w:themeColor="text1"/>
                <w:sz w:val="20"/>
                <w:szCs w:val="20"/>
              </w:rPr>
              <w:t xml:space="preserve">The following </w:t>
            </w:r>
            <w:r w:rsidR="004E08D2">
              <w:rPr>
                <w:rFonts w:ascii="Arial" w:eastAsia="Arial" w:hAnsi="Arial" w:cs="Arial"/>
                <w:color w:val="000000" w:themeColor="text1"/>
                <w:sz w:val="20"/>
                <w:szCs w:val="20"/>
              </w:rPr>
              <w:t>works</w:t>
            </w:r>
            <w:r w:rsidRPr="00BD4DCA">
              <w:rPr>
                <w:rFonts w:ascii="Arial" w:eastAsia="Arial" w:hAnsi="Arial" w:cs="Arial"/>
                <w:color w:val="000000" w:themeColor="text1"/>
                <w:sz w:val="20"/>
                <w:szCs w:val="20"/>
              </w:rPr>
              <w:t xml:space="preserve">-related materials for the installation of a synchronous data network (hereinafter referred to as the Goods) are purchased, the requirements for which are specified  in Annex No. 1, Technical Task 8 of these technical specification Technical Specification Appendix No. 2 Table of Compliance for Telecommunications Power Supply 110-48L, Technical Specification Appendix No. 3 Table of Compliance for Telecommunications Power Supply 220-48, Technical Specification Appendix No. 4 Compliance Table for Telecommunications Internal Cabinets, Specification Appendix No. 5 List of Objects, Technical Specification Appendix No. 6 </w:t>
            </w:r>
            <w:r w:rsidRPr="00BD4DCA">
              <w:rPr>
                <w:rFonts w:ascii="Arial" w:eastAsia="Arial" w:hAnsi="Arial" w:cs="Arial"/>
                <w:sz w:val="20"/>
                <w:szCs w:val="20"/>
              </w:rPr>
              <w:t>List of Equipment, Materials and Work Costs</w:t>
            </w:r>
            <w:r w:rsidR="683B47E8" w:rsidRPr="069C5532">
              <w:rPr>
                <w:rFonts w:ascii="Arial" w:eastAsia="Arial" w:hAnsi="Arial" w:cs="Arial"/>
                <w:color w:val="000000" w:themeColor="text1"/>
                <w:sz w:val="20"/>
                <w:szCs w:val="20"/>
              </w:rPr>
              <w:t>, Technical Specification Appendix No. 7 Table of Compliance for Telecommunications Power Supply 48-48</w:t>
            </w:r>
            <w:r w:rsidR="5ECBFADE" w:rsidRPr="069C5532">
              <w:rPr>
                <w:rFonts w:ascii="Arial" w:eastAsia="Arial" w:hAnsi="Arial" w:cs="Arial"/>
                <w:color w:val="000000" w:themeColor="text1"/>
                <w:sz w:val="20"/>
                <w:szCs w:val="20"/>
              </w:rPr>
              <w:t>.</w:t>
            </w:r>
          </w:p>
        </w:tc>
      </w:tr>
      <w:tr w:rsidR="00C5684E" w:rsidRPr="00BD4DCA" w14:paraId="38822A75" w14:textId="77777777" w:rsidTr="00C5684E">
        <w:trPr>
          <w:trHeight w:val="517"/>
        </w:trPr>
        <w:tc>
          <w:tcPr>
            <w:tcW w:w="554" w:type="pct"/>
            <w:vAlign w:val="center"/>
          </w:tcPr>
          <w:p w14:paraId="3D1C52D5" w14:textId="77777777" w:rsidR="00C5684E" w:rsidRPr="00BD4DCA" w:rsidRDefault="00C5684E"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02A2918B" w14:textId="122AA2E5" w:rsidR="00C5684E" w:rsidRPr="00BD4DCA" w:rsidRDefault="007E44F9" w:rsidP="004E08D2">
            <w:pPr>
              <w:tabs>
                <w:tab w:val="left" w:pos="567"/>
              </w:tabs>
              <w:spacing w:line="276"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Preliminarūs darbų</w:t>
            </w:r>
            <w:r w:rsidR="00C5684E" w:rsidRPr="00BD4DCA">
              <w:rPr>
                <w:rFonts w:ascii="Arial" w:eastAsia="Arial" w:hAnsi="Arial" w:cs="Arial"/>
                <w:color w:val="000000" w:themeColor="text1"/>
                <w:sz w:val="20"/>
                <w:szCs w:val="20"/>
              </w:rPr>
              <w:t xml:space="preserve"> ir prekių kiekiai pateikti Techninės specifikacijos Priede Nr. 4 Objektų sąrašas ir Techninės specifikacijos Priede Nr. 5 Įrenginių, medžiagų ir darbų sąnaudų žiniaraštis. Užsakovas neįsipareigoja išpirkti viso numatyto </w:t>
            </w:r>
            <w:r w:rsidR="0048717A">
              <w:rPr>
                <w:rFonts w:ascii="Arial" w:eastAsia="Arial" w:hAnsi="Arial" w:cs="Arial"/>
                <w:color w:val="000000" w:themeColor="text1"/>
                <w:sz w:val="20"/>
                <w:szCs w:val="20"/>
              </w:rPr>
              <w:t>preliminaraus</w:t>
            </w:r>
            <w:r w:rsidR="00C5684E" w:rsidRPr="00BD4DCA">
              <w:rPr>
                <w:rFonts w:ascii="Arial" w:eastAsia="Arial" w:hAnsi="Arial" w:cs="Arial"/>
                <w:color w:val="000000" w:themeColor="text1"/>
                <w:sz w:val="20"/>
                <w:szCs w:val="20"/>
              </w:rPr>
              <w:t xml:space="preserve"> kiekio, tačiau įsipareigoja užsakyti ne mažiau kaip 80 proc. Techninėje specifikacijoje ir jos prieduose nurodyto </w:t>
            </w:r>
            <w:r w:rsidR="0048717A">
              <w:rPr>
                <w:rFonts w:ascii="Arial" w:eastAsia="Arial" w:hAnsi="Arial" w:cs="Arial"/>
                <w:color w:val="000000" w:themeColor="text1"/>
                <w:sz w:val="20"/>
                <w:szCs w:val="20"/>
              </w:rPr>
              <w:t>preliminaraus</w:t>
            </w:r>
            <w:r w:rsidR="00C5684E" w:rsidRPr="00BD4DCA">
              <w:rPr>
                <w:rFonts w:ascii="Arial" w:eastAsia="Arial" w:hAnsi="Arial" w:cs="Arial"/>
                <w:color w:val="000000" w:themeColor="text1"/>
                <w:sz w:val="20"/>
                <w:szCs w:val="20"/>
              </w:rPr>
              <w:t xml:space="preserve"> paslaugų ir prekių kiekio.</w:t>
            </w:r>
          </w:p>
        </w:tc>
        <w:tc>
          <w:tcPr>
            <w:tcW w:w="2315" w:type="pct"/>
            <w:vAlign w:val="center"/>
          </w:tcPr>
          <w:p w14:paraId="31B64502" w14:textId="39C87A24" w:rsidR="00C5684E" w:rsidRPr="00BD4DCA" w:rsidRDefault="007E44F9"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000000" w:themeColor="text1"/>
                <w:sz w:val="20"/>
                <w:szCs w:val="20"/>
              </w:rPr>
            </w:pPr>
            <w:r>
              <w:rPr>
                <w:rFonts w:ascii="Arial" w:eastAsia="Arial" w:hAnsi="Arial" w:cs="Arial"/>
                <w:color w:val="000000" w:themeColor="text1"/>
                <w:sz w:val="20"/>
                <w:szCs w:val="20"/>
              </w:rPr>
              <w:t>Preliminary</w:t>
            </w:r>
            <w:r w:rsidR="00C5684E" w:rsidRPr="00BD4DCA">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Q</w:t>
            </w:r>
            <w:r w:rsidR="00C5684E" w:rsidRPr="00BD4DCA">
              <w:rPr>
                <w:rFonts w:ascii="Arial" w:eastAsia="Arial" w:hAnsi="Arial" w:cs="Arial"/>
                <w:color w:val="000000" w:themeColor="text1"/>
                <w:sz w:val="20"/>
                <w:szCs w:val="20"/>
              </w:rPr>
              <w:t xml:space="preserve">uantities of </w:t>
            </w:r>
            <w:r>
              <w:rPr>
                <w:rFonts w:ascii="Arial" w:eastAsia="Arial" w:hAnsi="Arial" w:cs="Arial"/>
                <w:color w:val="000000" w:themeColor="text1"/>
                <w:sz w:val="20"/>
                <w:szCs w:val="20"/>
              </w:rPr>
              <w:t>works</w:t>
            </w:r>
            <w:r w:rsidR="00C5684E" w:rsidRPr="00BD4DCA">
              <w:rPr>
                <w:rFonts w:ascii="Arial" w:eastAsia="Arial" w:hAnsi="Arial" w:cs="Arial"/>
                <w:color w:val="000000" w:themeColor="text1"/>
                <w:sz w:val="20"/>
                <w:szCs w:val="20"/>
              </w:rPr>
              <w:t xml:space="preserve"> and goods are specified in Technical Specification, Appendix No. 4, List of items, and Technical Specification, Appendix No. 5, List of equipment, materials and work costs. The customer does not undertake to purchase the entire </w:t>
            </w:r>
            <w:r w:rsidR="0048717A">
              <w:rPr>
                <w:rFonts w:ascii="Arial" w:eastAsia="Arial" w:hAnsi="Arial" w:cs="Arial"/>
                <w:color w:val="000000" w:themeColor="text1"/>
                <w:sz w:val="20"/>
                <w:szCs w:val="20"/>
              </w:rPr>
              <w:t>preliminary</w:t>
            </w:r>
            <w:r w:rsidR="00C5684E" w:rsidRPr="00BD4DCA">
              <w:rPr>
                <w:rFonts w:ascii="Arial" w:eastAsia="Arial" w:hAnsi="Arial" w:cs="Arial"/>
                <w:color w:val="000000" w:themeColor="text1"/>
                <w:sz w:val="20"/>
                <w:szCs w:val="20"/>
              </w:rPr>
              <w:t xml:space="preserve"> quantity, but undertakes to order at least 80% of the </w:t>
            </w:r>
            <w:r w:rsidR="0048717A">
              <w:rPr>
                <w:rFonts w:ascii="Arial" w:eastAsia="Arial" w:hAnsi="Arial" w:cs="Arial"/>
                <w:color w:val="000000" w:themeColor="text1"/>
                <w:sz w:val="20"/>
                <w:szCs w:val="20"/>
              </w:rPr>
              <w:t>preliminary</w:t>
            </w:r>
            <w:r w:rsidR="00C5684E" w:rsidRPr="00BD4DCA">
              <w:rPr>
                <w:rFonts w:ascii="Arial" w:eastAsia="Arial" w:hAnsi="Arial" w:cs="Arial"/>
                <w:color w:val="000000" w:themeColor="text1"/>
                <w:sz w:val="20"/>
                <w:szCs w:val="20"/>
              </w:rPr>
              <w:t xml:space="preserve"> quantity of services and goods specified in the Technical Specification and its annexes.</w:t>
            </w:r>
          </w:p>
        </w:tc>
      </w:tr>
    </w:tbl>
    <w:tbl>
      <w:tblPr>
        <w:tblStyle w:val="TableGrid"/>
        <w:tblW w:w="5256" w:type="pct"/>
        <w:tblInd w:w="-2" w:type="dxa"/>
        <w:tblLayout w:type="fixed"/>
        <w:tblLook w:val="04A0" w:firstRow="1" w:lastRow="0" w:firstColumn="1" w:lastColumn="0" w:noHBand="0" w:noVBand="1"/>
      </w:tblPr>
      <w:tblGrid>
        <w:gridCol w:w="1703"/>
        <w:gridCol w:w="6522"/>
        <w:gridCol w:w="7091"/>
      </w:tblGrid>
      <w:tr w:rsidR="00A022F8" w:rsidRPr="00BD4DCA" w14:paraId="35CF073E" w14:textId="77777777" w:rsidTr="00C5684E">
        <w:trPr>
          <w:trHeight w:val="314"/>
        </w:trPr>
        <w:tc>
          <w:tcPr>
            <w:tcW w:w="556" w:type="pct"/>
            <w:tcBorders>
              <w:top w:val="nil"/>
              <w:left w:val="nil"/>
              <w:bottom w:val="single" w:sz="4" w:space="0" w:color="auto"/>
              <w:right w:val="nil"/>
            </w:tcBorders>
            <w:vAlign w:val="center"/>
          </w:tcPr>
          <w:p w14:paraId="0B6242F6" w14:textId="77777777" w:rsidR="00EE73B8" w:rsidRPr="00BD4DCA" w:rsidRDefault="00EE73B8" w:rsidP="00E4FF70">
            <w:pPr>
              <w:pStyle w:val="ListParagraph"/>
              <w:ind w:left="792"/>
              <w:rPr>
                <w:rFonts w:ascii="Arial" w:eastAsia="Arial" w:hAnsi="Arial" w:cs="Arial"/>
                <w:sz w:val="20"/>
                <w:szCs w:val="20"/>
              </w:rPr>
            </w:pPr>
          </w:p>
        </w:tc>
        <w:tc>
          <w:tcPr>
            <w:tcW w:w="2129" w:type="pct"/>
            <w:tcBorders>
              <w:top w:val="nil"/>
              <w:left w:val="nil"/>
              <w:bottom w:val="single" w:sz="4" w:space="0" w:color="auto"/>
              <w:right w:val="nil"/>
            </w:tcBorders>
            <w:vAlign w:val="center"/>
          </w:tcPr>
          <w:p w14:paraId="53AF9D80"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p>
        </w:tc>
        <w:tc>
          <w:tcPr>
            <w:tcW w:w="2315" w:type="pct"/>
            <w:tcBorders>
              <w:top w:val="nil"/>
              <w:left w:val="nil"/>
              <w:bottom w:val="single" w:sz="4" w:space="0" w:color="auto"/>
              <w:right w:val="nil"/>
            </w:tcBorders>
            <w:vAlign w:val="center"/>
          </w:tcPr>
          <w:p w14:paraId="133A11F1" w14:textId="77777777" w:rsidR="00EE73B8" w:rsidRPr="00BD4DCA" w:rsidRDefault="00EE73B8" w:rsidP="00E4FF70">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C011BF" w:rsidRPr="00BD4DCA" w14:paraId="722DFDCC" w14:textId="77777777" w:rsidTr="00C5684E">
        <w:trPr>
          <w:trHeight w:val="314"/>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55B44E" w14:textId="77777777" w:rsidR="00EE73B8" w:rsidRPr="00BD4DCA" w:rsidRDefault="00EE73B8" w:rsidP="00E4FF70">
            <w:pPr>
              <w:pStyle w:val="ListParagraph"/>
              <w:numPr>
                <w:ilvl w:val="0"/>
                <w:numId w:val="7"/>
              </w:numPr>
              <w:spacing w:line="240" w:lineRule="auto"/>
              <w:jc w:val="center"/>
              <w:rPr>
                <w:rFonts w:ascii="Arial" w:eastAsia="Arial" w:hAnsi="Arial" w:cs="Arial"/>
                <w:b/>
                <w:bCs/>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F30BED" w14:textId="11501726" w:rsidR="00EF5391" w:rsidRPr="00BD4DCA" w:rsidRDefault="00EF5391"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 xml:space="preserve">REIKALAVIMAI </w:t>
            </w:r>
            <w:r w:rsidR="004E08D2">
              <w:rPr>
                <w:rFonts w:ascii="Arial" w:eastAsia="Arial" w:hAnsi="Arial" w:cs="Arial"/>
                <w:b/>
                <w:bCs/>
                <w:color w:val="000000" w:themeColor="text1"/>
                <w:sz w:val="20"/>
                <w:szCs w:val="20"/>
              </w:rPr>
              <w:t>DARBAMS</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D32AD" w14:textId="4894CF7E" w:rsidR="00EF5391" w:rsidRPr="00BD4DCA" w:rsidRDefault="00EF5391"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val="en-US" w:eastAsia="zh-CN"/>
              </w:rPr>
            </w:pPr>
            <w:r w:rsidRPr="00BD4DCA">
              <w:rPr>
                <w:rFonts w:ascii="Arial" w:eastAsia="Arial" w:hAnsi="Arial" w:cs="Arial"/>
                <w:b/>
                <w:bCs/>
                <w:sz w:val="20"/>
                <w:szCs w:val="20"/>
                <w:lang w:val="en-US" w:eastAsia="zh-CN"/>
              </w:rPr>
              <w:t xml:space="preserve">REQUIREMENTS FOR </w:t>
            </w:r>
            <w:r w:rsidR="004E08D2">
              <w:rPr>
                <w:rFonts w:ascii="Arial" w:eastAsia="Arial" w:hAnsi="Arial" w:cs="Arial"/>
                <w:b/>
                <w:bCs/>
                <w:sz w:val="20"/>
                <w:szCs w:val="20"/>
                <w:lang w:val="en-US" w:eastAsia="zh-CN"/>
              </w:rPr>
              <w:t>WORKS</w:t>
            </w:r>
          </w:p>
        </w:tc>
      </w:tr>
      <w:tr w:rsidR="00B75D92" w:rsidRPr="00BD4DCA" w14:paraId="57E211EF" w14:textId="77777777" w:rsidTr="00516A11">
        <w:trPr>
          <w:trHeight w:val="300"/>
        </w:trPr>
        <w:tc>
          <w:tcPr>
            <w:tcW w:w="556" w:type="pct"/>
            <w:tcBorders>
              <w:top w:val="single" w:sz="4" w:space="0" w:color="auto"/>
              <w:left w:val="single" w:sz="4" w:space="0" w:color="auto"/>
              <w:bottom w:val="single" w:sz="4" w:space="0" w:color="auto"/>
              <w:right w:val="single" w:sz="4" w:space="0" w:color="auto"/>
            </w:tcBorders>
            <w:vAlign w:val="center"/>
          </w:tcPr>
          <w:p w14:paraId="6A0D3DAE" w14:textId="1A419B30" w:rsidR="00B75D92" w:rsidRPr="00BD4DCA" w:rsidRDefault="00B75D92" w:rsidP="00B75D92">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19042C15" w14:textId="41764889" w:rsidR="00B75D92" w:rsidRPr="00BD4DCA" w:rsidRDefault="00B75D92" w:rsidP="00B75D92">
            <w:pPr>
              <w:spacing w:line="240" w:lineRule="auto"/>
              <w:jc w:val="both"/>
              <w:rPr>
                <w:rFonts w:ascii="Arial" w:eastAsia="Arial" w:hAnsi="Arial" w:cs="Arial"/>
                <w:sz w:val="20"/>
                <w:szCs w:val="20"/>
                <w:lang w:eastAsia="lt-LT"/>
              </w:rPr>
            </w:pPr>
            <w:r w:rsidRPr="00BD4DCA">
              <w:rPr>
                <w:rFonts w:ascii="Arial" w:eastAsia="Arial" w:hAnsi="Arial" w:cs="Arial"/>
                <w:sz w:val="20"/>
                <w:szCs w:val="20"/>
                <w:lang w:eastAsia="lt-LT"/>
              </w:rPr>
              <w:t xml:space="preserve">Esant kritiniams įrengtų paslaugų sutrikimams Rangovas  privalo reaguoti į Užsakovo pranešimus nedelsiant, tačiau ne vėliau kaip per 4 darbo valandas. </w:t>
            </w:r>
          </w:p>
        </w:tc>
        <w:tc>
          <w:tcPr>
            <w:tcW w:w="2315" w:type="pct"/>
            <w:tcBorders>
              <w:top w:val="single" w:sz="4" w:space="0" w:color="auto"/>
              <w:left w:val="single" w:sz="4" w:space="0" w:color="auto"/>
              <w:bottom w:val="single" w:sz="4" w:space="0" w:color="auto"/>
              <w:right w:val="single" w:sz="4" w:space="0" w:color="auto"/>
            </w:tcBorders>
            <w:vAlign w:val="center"/>
          </w:tcPr>
          <w:p w14:paraId="501BDC5F" w14:textId="498A9255" w:rsidR="00B75D92" w:rsidRPr="00BD4DCA" w:rsidRDefault="00804338" w:rsidP="00804338">
            <w:pPr>
              <w:jc w:val="both"/>
              <w:rPr>
                <w:rFonts w:ascii="Arial" w:eastAsia="Arial" w:hAnsi="Arial" w:cs="Arial"/>
                <w:sz w:val="20"/>
                <w:szCs w:val="20"/>
                <w:lang w:eastAsia="zh-CN"/>
              </w:rPr>
            </w:pPr>
            <w:r w:rsidRPr="00BD4DCA">
              <w:rPr>
                <w:rFonts w:ascii="Arial" w:eastAsia="Arial" w:hAnsi="Arial" w:cs="Arial"/>
                <w:sz w:val="20"/>
                <w:szCs w:val="20"/>
                <w:lang w:eastAsia="lt-LT"/>
              </w:rPr>
              <w:t>In the event of critical disruptions to the services provided, the Contractor must respond to the Customer's notifications immediately, but no later than within 4 working hours.</w:t>
            </w:r>
          </w:p>
        </w:tc>
      </w:tr>
      <w:tr w:rsidR="00185AAF" w:rsidRPr="00BD4DCA" w14:paraId="380A2FC1"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F55CEBD"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69E8D0E5" w14:textId="7104A7FF"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kern w:val="12"/>
                <w:sz w:val="20"/>
                <w:szCs w:val="20"/>
                <w:lang w:eastAsia="ar-SA"/>
              </w:rPr>
              <w:t>Rangovo atstovai privalo su Užsakovu bendrauti lietuvių kalba</w:t>
            </w:r>
            <w:r w:rsidRPr="00BD4DCA">
              <w:rPr>
                <w:rFonts w:ascii="Arial" w:eastAsia="Arial" w:hAnsi="Arial" w:cs="Arial"/>
                <w:sz w:val="20"/>
                <w:szCs w:val="20"/>
              </w:rPr>
              <w:t xml:space="preserve"> arba anglų kalba. </w:t>
            </w:r>
            <w:r w:rsidRPr="00BD4DCA">
              <w:rPr>
                <w:rFonts w:ascii="Arial" w:eastAsia="Arial" w:hAnsi="Arial" w:cs="Arial"/>
                <w:kern w:val="12"/>
                <w:sz w:val="20"/>
                <w:szCs w:val="20"/>
                <w:lang w:eastAsia="ar-SA"/>
              </w:rPr>
              <w:t xml:space="preserve">Jei pateikiami dokumentai yra parengti kita nei lietuvių ar </w:t>
            </w:r>
            <w:r w:rsidRPr="00BD4DCA">
              <w:rPr>
                <w:rFonts w:ascii="Arial" w:eastAsia="Arial" w:hAnsi="Arial" w:cs="Arial"/>
                <w:kern w:val="12"/>
                <w:sz w:val="20"/>
                <w:szCs w:val="20"/>
                <w:lang w:eastAsia="ar-SA"/>
              </w:rPr>
              <w:lastRenderedPageBreak/>
              <w:t>anglų kalba, kartu su šiais dokumentais turi būti pateiktas tikslus vertimas į lietuvių kalbą.</w:t>
            </w:r>
          </w:p>
        </w:tc>
        <w:tc>
          <w:tcPr>
            <w:tcW w:w="2315" w:type="pct"/>
            <w:tcBorders>
              <w:top w:val="single" w:sz="4" w:space="0" w:color="auto"/>
              <w:left w:val="single" w:sz="4" w:space="0" w:color="auto"/>
              <w:bottom w:val="single" w:sz="4" w:space="0" w:color="auto"/>
              <w:right w:val="single" w:sz="4" w:space="0" w:color="auto"/>
            </w:tcBorders>
            <w:vAlign w:val="center"/>
          </w:tcPr>
          <w:p w14:paraId="23A2CFCA" w14:textId="6EBA336B"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kern w:val="12"/>
                <w:sz w:val="20"/>
                <w:szCs w:val="20"/>
                <w:lang w:eastAsia="ar-SA"/>
              </w:rPr>
              <w:lastRenderedPageBreak/>
              <w:t xml:space="preserve">The Contractor's representatives must communicate with the Customer </w:t>
            </w:r>
            <w:r w:rsidRPr="00BD4DCA">
              <w:rPr>
                <w:rFonts w:ascii="Arial" w:eastAsia="Arial" w:hAnsi="Arial" w:cs="Arial"/>
                <w:sz w:val="20"/>
                <w:szCs w:val="20"/>
              </w:rPr>
              <w:t>in</w:t>
            </w:r>
            <w:r w:rsidRPr="00BD4DCA">
              <w:rPr>
                <w:rFonts w:ascii="Arial" w:eastAsia="Arial" w:hAnsi="Arial" w:cs="Arial"/>
                <w:kern w:val="12"/>
                <w:sz w:val="20"/>
                <w:szCs w:val="20"/>
                <w:lang w:eastAsia="ar-SA"/>
              </w:rPr>
              <w:t xml:space="preserve"> Lithuanian </w:t>
            </w:r>
            <w:r w:rsidRPr="00BD4DCA">
              <w:rPr>
                <w:rFonts w:ascii="Arial" w:eastAsia="Arial" w:hAnsi="Arial" w:cs="Arial"/>
                <w:sz w:val="20"/>
                <w:szCs w:val="20"/>
              </w:rPr>
              <w:t xml:space="preserve">or English. </w:t>
            </w:r>
            <w:r w:rsidRPr="00BD4DCA">
              <w:rPr>
                <w:rFonts w:ascii="Arial" w:eastAsia="Arial" w:hAnsi="Arial" w:cs="Arial"/>
                <w:kern w:val="12"/>
                <w:sz w:val="20"/>
                <w:szCs w:val="20"/>
                <w:lang w:eastAsia="ar-SA"/>
              </w:rPr>
              <w:t xml:space="preserve">If the documents submitted are prepared in a language </w:t>
            </w:r>
            <w:r w:rsidRPr="00BD4DCA">
              <w:rPr>
                <w:rFonts w:ascii="Arial" w:eastAsia="Arial" w:hAnsi="Arial" w:cs="Arial"/>
                <w:kern w:val="12"/>
                <w:sz w:val="20"/>
                <w:szCs w:val="20"/>
                <w:lang w:eastAsia="ar-SA"/>
              </w:rPr>
              <w:lastRenderedPageBreak/>
              <w:t>other than Lithuanian or English, an accurate translation into Lithuanian must be provided together with these documents.</w:t>
            </w:r>
          </w:p>
        </w:tc>
      </w:tr>
      <w:tr w:rsidR="00185AAF" w:rsidRPr="00BD4DCA" w14:paraId="1EA3E69D"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59020B5"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5437FF9" w14:textId="49506A88"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Visi Paslaugų atlikimo kaštai turi būti įskaičiuoti į Rangovo sąnaudas.</w:t>
            </w:r>
          </w:p>
        </w:tc>
        <w:tc>
          <w:tcPr>
            <w:tcW w:w="2315" w:type="pct"/>
            <w:tcBorders>
              <w:top w:val="single" w:sz="4" w:space="0" w:color="auto"/>
              <w:left w:val="single" w:sz="4" w:space="0" w:color="auto"/>
              <w:bottom w:val="single" w:sz="4" w:space="0" w:color="auto"/>
              <w:right w:val="single" w:sz="4" w:space="0" w:color="auto"/>
            </w:tcBorders>
            <w:vAlign w:val="center"/>
          </w:tcPr>
          <w:p w14:paraId="09911A20" w14:textId="78539278"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All costs of performing the Services must be included in the Contractor's costs.</w:t>
            </w:r>
          </w:p>
        </w:tc>
      </w:tr>
      <w:tr w:rsidR="00185AAF" w:rsidRPr="00BD4DCA" w14:paraId="1FD1733D"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7A231199"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2E6703B5" w14:textId="37116E5B" w:rsidR="00185AAF" w:rsidRPr="00BD4DCA" w:rsidRDefault="00153A46" w:rsidP="00185AAF">
            <w:pPr>
              <w:jc w:val="both"/>
              <w:rPr>
                <w:rFonts w:ascii="Arial" w:eastAsia="Arial" w:hAnsi="Arial" w:cs="Arial"/>
                <w:kern w:val="2"/>
                <w:sz w:val="20"/>
                <w:szCs w:val="20"/>
              </w:rPr>
            </w:pPr>
            <w:r>
              <w:rPr>
                <w:rFonts w:ascii="Arial" w:eastAsia="Arial" w:hAnsi="Arial" w:cs="Arial"/>
                <w:kern w:val="2"/>
                <w:sz w:val="20"/>
                <w:szCs w:val="20"/>
              </w:rPr>
              <w:t xml:space="preserve">Darbams </w:t>
            </w:r>
            <w:r w:rsidR="00185AAF" w:rsidRPr="00BD4DCA">
              <w:rPr>
                <w:rFonts w:ascii="Arial" w:eastAsia="Arial" w:hAnsi="Arial" w:cs="Arial"/>
                <w:kern w:val="2"/>
                <w:sz w:val="20"/>
                <w:szCs w:val="20"/>
              </w:rPr>
              <w:t>taikomas ne trumpesnis kaip 24 mėnesių garantinis terminas.</w:t>
            </w:r>
          </w:p>
        </w:tc>
        <w:tc>
          <w:tcPr>
            <w:tcW w:w="2315" w:type="pct"/>
            <w:tcBorders>
              <w:top w:val="single" w:sz="4" w:space="0" w:color="auto"/>
              <w:left w:val="single" w:sz="4" w:space="0" w:color="auto"/>
              <w:bottom w:val="single" w:sz="4" w:space="0" w:color="auto"/>
              <w:right w:val="single" w:sz="4" w:space="0" w:color="auto"/>
            </w:tcBorders>
            <w:vAlign w:val="center"/>
          </w:tcPr>
          <w:p w14:paraId="41060A99" w14:textId="0D894556" w:rsidR="00185AAF" w:rsidRPr="00BD4DCA" w:rsidRDefault="00153A46"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Pr>
                <w:rFonts w:ascii="Arial" w:eastAsia="Arial" w:hAnsi="Arial" w:cs="Arial"/>
                <w:kern w:val="2"/>
                <w:sz w:val="20"/>
                <w:szCs w:val="20"/>
              </w:rPr>
              <w:t>Works</w:t>
            </w:r>
            <w:r w:rsidR="00185AAF" w:rsidRPr="00BD4DCA">
              <w:rPr>
                <w:rFonts w:ascii="Arial" w:eastAsia="Arial" w:hAnsi="Arial" w:cs="Arial"/>
                <w:kern w:val="2"/>
                <w:sz w:val="20"/>
                <w:szCs w:val="20"/>
              </w:rPr>
              <w:t xml:space="preserve"> </w:t>
            </w:r>
            <w:r>
              <w:rPr>
                <w:rFonts w:ascii="Arial" w:eastAsia="Arial" w:hAnsi="Arial" w:cs="Arial"/>
                <w:kern w:val="2"/>
                <w:sz w:val="20"/>
                <w:szCs w:val="20"/>
              </w:rPr>
              <w:t xml:space="preserve">must </w:t>
            </w:r>
            <w:r w:rsidR="00185AAF" w:rsidRPr="00BD4DCA">
              <w:rPr>
                <w:rFonts w:ascii="Arial" w:eastAsia="Arial" w:hAnsi="Arial" w:cs="Arial"/>
                <w:kern w:val="2"/>
                <w:sz w:val="20"/>
                <w:szCs w:val="20"/>
              </w:rPr>
              <w:t>be covered by a warranty period of not less than 24 months.</w:t>
            </w:r>
          </w:p>
        </w:tc>
      </w:tr>
      <w:tr w:rsidR="00185AAF" w:rsidRPr="00BD4DCA" w14:paraId="7943C397"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2703308E"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406A8DE7" w14:textId="4B15A508" w:rsidR="00185AAF" w:rsidRPr="00BD4DCA" w:rsidRDefault="00153A46"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sz w:val="20"/>
                <w:szCs w:val="20"/>
                <w:lang w:eastAsia="lt-LT"/>
              </w:rPr>
              <w:t>Vis</w:t>
            </w:r>
            <w:r>
              <w:rPr>
                <w:rFonts w:ascii="Arial" w:eastAsia="Arial" w:hAnsi="Arial" w:cs="Arial"/>
                <w:sz w:val="20"/>
                <w:szCs w:val="20"/>
                <w:lang w:eastAsia="lt-LT"/>
              </w:rPr>
              <w:t>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 xml:space="preserve">įrengimo </w:t>
            </w:r>
            <w:r>
              <w:rPr>
                <w:rFonts w:ascii="Arial" w:eastAsia="Arial" w:hAnsi="Arial" w:cs="Arial"/>
                <w:sz w:val="20"/>
                <w:szCs w:val="20"/>
                <w:lang w:eastAsia="lt-LT"/>
              </w:rPr>
              <w:t>darbai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 xml:space="preserve">turi būti </w:t>
            </w:r>
            <w:r w:rsidRPr="00BD4DCA">
              <w:rPr>
                <w:rFonts w:ascii="Arial" w:eastAsia="Arial" w:hAnsi="Arial" w:cs="Arial"/>
                <w:sz w:val="20"/>
                <w:szCs w:val="20"/>
                <w:lang w:eastAsia="lt-LT"/>
              </w:rPr>
              <w:t>atliekam</w:t>
            </w:r>
            <w:r>
              <w:rPr>
                <w:rFonts w:ascii="Arial" w:eastAsia="Arial" w:hAnsi="Arial" w:cs="Arial"/>
                <w:sz w:val="20"/>
                <w:szCs w:val="20"/>
                <w:lang w:eastAsia="lt-LT"/>
              </w:rPr>
              <w:t>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pagal Užsakovo ir Rangovo suderintą darbų grafiką.</w:t>
            </w:r>
          </w:p>
        </w:tc>
        <w:tc>
          <w:tcPr>
            <w:tcW w:w="2315" w:type="pct"/>
            <w:tcBorders>
              <w:top w:val="single" w:sz="4" w:space="0" w:color="auto"/>
              <w:left w:val="single" w:sz="4" w:space="0" w:color="auto"/>
              <w:bottom w:val="single" w:sz="4" w:space="0" w:color="auto"/>
              <w:right w:val="single" w:sz="4" w:space="0" w:color="auto"/>
            </w:tcBorders>
            <w:vAlign w:val="center"/>
          </w:tcPr>
          <w:p w14:paraId="52D2BA59" w14:textId="10E0C2C8"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sz w:val="20"/>
                <w:szCs w:val="20"/>
                <w:lang w:eastAsia="lt-LT"/>
              </w:rPr>
              <w:t xml:space="preserve">All installation </w:t>
            </w:r>
            <w:r w:rsidR="00153A46">
              <w:rPr>
                <w:rFonts w:ascii="Arial" w:eastAsia="Arial" w:hAnsi="Arial" w:cs="Arial"/>
                <w:sz w:val="20"/>
                <w:szCs w:val="20"/>
                <w:lang w:eastAsia="lt-LT"/>
              </w:rPr>
              <w:t>works</w:t>
            </w:r>
            <w:r w:rsidR="00153A46" w:rsidRPr="00BD4DCA">
              <w:rPr>
                <w:rFonts w:ascii="Arial" w:eastAsia="Arial" w:hAnsi="Arial" w:cs="Arial"/>
                <w:sz w:val="20"/>
                <w:szCs w:val="20"/>
                <w:lang w:eastAsia="lt-LT"/>
              </w:rPr>
              <w:t xml:space="preserve"> </w:t>
            </w:r>
            <w:r w:rsidRPr="00BD4DCA">
              <w:rPr>
                <w:rFonts w:ascii="Arial" w:eastAsia="Arial" w:hAnsi="Arial" w:cs="Arial"/>
                <w:sz w:val="20"/>
                <w:szCs w:val="20"/>
                <w:lang w:eastAsia="lt-LT"/>
              </w:rPr>
              <w:t>must be performed in accordance with the work schedule agreed between the Customer and the Contractor.</w:t>
            </w:r>
          </w:p>
        </w:tc>
      </w:tr>
      <w:tr w:rsidR="00185AAF" w:rsidRPr="00BD4DCA" w14:paraId="48022723" w14:textId="77777777" w:rsidTr="00516A11">
        <w:trPr>
          <w:trHeight w:val="94"/>
        </w:trPr>
        <w:tc>
          <w:tcPr>
            <w:tcW w:w="556" w:type="pct"/>
            <w:tcBorders>
              <w:top w:val="single" w:sz="4" w:space="0" w:color="auto"/>
              <w:left w:val="nil"/>
              <w:bottom w:val="single" w:sz="4" w:space="0" w:color="auto"/>
              <w:right w:val="nil"/>
            </w:tcBorders>
            <w:vAlign w:val="center"/>
          </w:tcPr>
          <w:p w14:paraId="11C69D68" w14:textId="77777777" w:rsidR="00185AAF" w:rsidRPr="00BD4DCA" w:rsidRDefault="00185AAF" w:rsidP="00185AAF">
            <w:pPr>
              <w:spacing w:line="240" w:lineRule="auto"/>
              <w:rPr>
                <w:rFonts w:ascii="Arial" w:eastAsia="Arial" w:hAnsi="Arial" w:cs="Arial"/>
                <w:sz w:val="20"/>
                <w:szCs w:val="20"/>
              </w:rPr>
            </w:pPr>
          </w:p>
        </w:tc>
        <w:tc>
          <w:tcPr>
            <w:tcW w:w="2129" w:type="pct"/>
            <w:tcBorders>
              <w:top w:val="single" w:sz="4" w:space="0" w:color="auto"/>
              <w:left w:val="nil"/>
              <w:bottom w:val="single" w:sz="4" w:space="0" w:color="auto"/>
              <w:right w:val="nil"/>
            </w:tcBorders>
            <w:vAlign w:val="center"/>
          </w:tcPr>
          <w:p w14:paraId="0B915B8D" w14:textId="77777777"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271EF9C" w14:textId="77777777"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185AAF" w:rsidRPr="00BD4DCA" w14:paraId="67B7B9D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30C3D8" w14:textId="77777777" w:rsidR="00185AAF" w:rsidRPr="00BD4DCA" w:rsidRDefault="00185AAF" w:rsidP="00185AAF">
            <w:pPr>
              <w:pStyle w:val="ListParagraph"/>
              <w:numPr>
                <w:ilvl w:val="0"/>
                <w:numId w:val="7"/>
              </w:numPr>
              <w:spacing w:line="240" w:lineRule="auto"/>
              <w:jc w:val="center"/>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D60D49" w14:textId="096015E2" w:rsidR="00185AAF" w:rsidRPr="00BD4DCA" w:rsidRDefault="00185AAF" w:rsidP="00185AAF">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sz w:val="20"/>
                <w:szCs w:val="20"/>
                <w:lang w:eastAsia="lt-LT"/>
              </w:rPr>
            </w:pPr>
            <w:r w:rsidRPr="00BD4DCA">
              <w:rPr>
                <w:rFonts w:ascii="Arial" w:eastAsia="Arial" w:hAnsi="Arial" w:cs="Arial"/>
                <w:b/>
                <w:bCs/>
                <w:color w:val="000000" w:themeColor="text1"/>
                <w:sz w:val="20"/>
                <w:szCs w:val="20"/>
              </w:rPr>
              <w:t>REIKALAVIMAI PREKĖMS</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C87EDD" w14:textId="46343593" w:rsidR="00185AAF" w:rsidRPr="00BD4DCA" w:rsidRDefault="00185AAF" w:rsidP="00185AAF">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sz w:val="20"/>
                <w:szCs w:val="20"/>
                <w:lang w:eastAsia="zh-CN"/>
              </w:rPr>
            </w:pPr>
            <w:r w:rsidRPr="00BD4DCA">
              <w:rPr>
                <w:rFonts w:ascii="Arial" w:eastAsia="Arial" w:hAnsi="Arial" w:cs="Arial"/>
                <w:b/>
                <w:bCs/>
                <w:sz w:val="20"/>
                <w:szCs w:val="20"/>
                <w:lang w:val="en-US" w:eastAsia="zh-CN"/>
              </w:rPr>
              <w:t>REQUIREMENTS FOR GOODS</w:t>
            </w:r>
          </w:p>
        </w:tc>
      </w:tr>
      <w:tr w:rsidR="00A73150" w:rsidRPr="00BD4DCA" w14:paraId="0931256B"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150572CB"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D1192F7" w14:textId="5B865485"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Prekės turi būti pateiktos naujos ir nenaudotos, originalioje gamintojo pakuotėje.</w:t>
            </w:r>
          </w:p>
        </w:tc>
        <w:tc>
          <w:tcPr>
            <w:tcW w:w="2315" w:type="pct"/>
            <w:tcBorders>
              <w:top w:val="single" w:sz="4" w:space="0" w:color="auto"/>
              <w:left w:val="single" w:sz="4" w:space="0" w:color="auto"/>
              <w:bottom w:val="single" w:sz="4" w:space="0" w:color="auto"/>
              <w:right w:val="single" w:sz="4" w:space="0" w:color="auto"/>
            </w:tcBorders>
            <w:vAlign w:val="center"/>
          </w:tcPr>
          <w:p w14:paraId="763FD090" w14:textId="62E19745"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Goods must be delivered new and unused, in the original manufacturer's packaging.</w:t>
            </w:r>
          </w:p>
        </w:tc>
      </w:tr>
      <w:tr w:rsidR="00A73150" w:rsidRPr="00BD4DCA" w14:paraId="6C7AA317"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3D752C26"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532B8312" w14:textId="4B6562EF"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Negali būti pateiktos atnaujintos (angl. refurbished) prekės.</w:t>
            </w:r>
          </w:p>
        </w:tc>
        <w:tc>
          <w:tcPr>
            <w:tcW w:w="2315" w:type="pct"/>
            <w:tcBorders>
              <w:top w:val="single" w:sz="4" w:space="0" w:color="auto"/>
              <w:left w:val="single" w:sz="4" w:space="0" w:color="auto"/>
              <w:bottom w:val="single" w:sz="4" w:space="0" w:color="auto"/>
              <w:right w:val="single" w:sz="4" w:space="0" w:color="auto"/>
            </w:tcBorders>
            <w:vAlign w:val="center"/>
          </w:tcPr>
          <w:p w14:paraId="47503E81" w14:textId="03752E60"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Refurbished goods may not be supplied.</w:t>
            </w:r>
          </w:p>
        </w:tc>
      </w:tr>
      <w:tr w:rsidR="00A73150" w:rsidRPr="00BD4DCA" w14:paraId="2CC7123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3856F7D4"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B6E54D5" w14:textId="0B9144E4"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Prekės turi būti pagamintos ne seniau kaip prieš 1 metus.</w:t>
            </w:r>
          </w:p>
        </w:tc>
        <w:tc>
          <w:tcPr>
            <w:tcW w:w="2315" w:type="pct"/>
            <w:tcBorders>
              <w:top w:val="single" w:sz="4" w:space="0" w:color="auto"/>
              <w:left w:val="single" w:sz="4" w:space="0" w:color="auto"/>
              <w:bottom w:val="single" w:sz="4" w:space="0" w:color="auto"/>
              <w:right w:val="single" w:sz="4" w:space="0" w:color="auto"/>
            </w:tcBorders>
            <w:vAlign w:val="center"/>
          </w:tcPr>
          <w:p w14:paraId="52B960E5" w14:textId="4180D977"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Goods must have been manufactured no more than 1 year ago.</w:t>
            </w:r>
          </w:p>
        </w:tc>
      </w:tr>
      <w:tr w:rsidR="00A73150" w:rsidRPr="00BD4DCA" w14:paraId="65982B85"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6C12F729"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2EA0D3A9" w14:textId="5B6F7C01"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Su Prekėmis turi būti pateikti detalūs  techninių parametrų aprašymai lietuvių arba anglų kalba.</w:t>
            </w:r>
          </w:p>
        </w:tc>
        <w:tc>
          <w:tcPr>
            <w:tcW w:w="2315" w:type="pct"/>
            <w:tcBorders>
              <w:top w:val="single" w:sz="4" w:space="0" w:color="auto"/>
              <w:left w:val="single" w:sz="4" w:space="0" w:color="auto"/>
              <w:bottom w:val="single" w:sz="4" w:space="0" w:color="auto"/>
              <w:right w:val="single" w:sz="4" w:space="0" w:color="auto"/>
            </w:tcBorders>
            <w:vAlign w:val="center"/>
          </w:tcPr>
          <w:p w14:paraId="6AE4C64B" w14:textId="072373BD"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Detailed descriptions of the technical parameters in Lithuanian or English must be provided with the goods.</w:t>
            </w:r>
          </w:p>
        </w:tc>
      </w:tr>
      <w:tr w:rsidR="00A73150" w:rsidRPr="00BD4DCA" w14:paraId="30C9D4A4"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6931F89D"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3D1B99D8" w14:textId="199D3F29"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sz w:val="20"/>
                <w:szCs w:val="20"/>
              </w:rPr>
              <w:t xml:space="preserve">Su </w:t>
            </w:r>
            <w:r w:rsidR="00603BA5">
              <w:rPr>
                <w:rFonts w:ascii="Arial" w:eastAsia="Arial" w:hAnsi="Arial" w:cs="Arial"/>
                <w:sz w:val="20"/>
                <w:szCs w:val="20"/>
              </w:rPr>
              <w:t>Darbais</w:t>
            </w:r>
            <w:r w:rsidR="00603BA5" w:rsidRPr="00BD4DCA">
              <w:rPr>
                <w:rFonts w:ascii="Arial" w:eastAsia="Arial" w:hAnsi="Arial" w:cs="Arial"/>
                <w:sz w:val="20"/>
                <w:szCs w:val="20"/>
              </w:rPr>
              <w:t xml:space="preserve"> </w:t>
            </w:r>
            <w:r w:rsidRPr="00BD4DCA">
              <w:rPr>
                <w:rFonts w:ascii="Arial" w:eastAsia="Arial" w:hAnsi="Arial" w:cs="Arial"/>
                <w:sz w:val="20"/>
                <w:szCs w:val="20"/>
              </w:rPr>
              <w:t xml:space="preserve">įsigyjamoms prekėms taikomas </w:t>
            </w:r>
            <w:r w:rsidRPr="00BD4DCA">
              <w:rPr>
                <w:rFonts w:ascii="Arial" w:eastAsia="Arial" w:hAnsi="Arial" w:cs="Arial"/>
                <w:kern w:val="2"/>
                <w:sz w:val="20"/>
                <w:szCs w:val="20"/>
              </w:rPr>
              <w:t xml:space="preserve">garantinis terminas ne trumpesnis kaip 24 (dvidešimt keturi) mėnesiai. </w:t>
            </w:r>
          </w:p>
        </w:tc>
        <w:tc>
          <w:tcPr>
            <w:tcW w:w="2315" w:type="pct"/>
            <w:tcBorders>
              <w:top w:val="single" w:sz="4" w:space="0" w:color="auto"/>
              <w:left w:val="single" w:sz="4" w:space="0" w:color="auto"/>
              <w:bottom w:val="single" w:sz="4" w:space="0" w:color="auto"/>
              <w:right w:val="single" w:sz="4" w:space="0" w:color="auto"/>
            </w:tcBorders>
            <w:vAlign w:val="center"/>
          </w:tcPr>
          <w:p w14:paraId="66E9C224" w14:textId="408CCCD4"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kern w:val="2"/>
                <w:sz w:val="20"/>
                <w:szCs w:val="20"/>
              </w:rPr>
              <w:t xml:space="preserve">The warranty period </w:t>
            </w:r>
            <w:r w:rsidRPr="00BD4DCA">
              <w:rPr>
                <w:rFonts w:ascii="Arial" w:eastAsia="Arial" w:hAnsi="Arial" w:cs="Arial"/>
                <w:sz w:val="20"/>
                <w:szCs w:val="20"/>
              </w:rPr>
              <w:t xml:space="preserve">for goods purchased with the </w:t>
            </w:r>
            <w:r w:rsidR="00603BA5">
              <w:rPr>
                <w:rFonts w:ascii="Arial" w:eastAsia="Arial" w:hAnsi="Arial" w:cs="Arial"/>
                <w:sz w:val="20"/>
                <w:szCs w:val="20"/>
              </w:rPr>
              <w:t xml:space="preserve">Works </w:t>
            </w:r>
            <w:r w:rsidRPr="00BD4DCA">
              <w:rPr>
                <w:rFonts w:ascii="Arial" w:eastAsia="Arial" w:hAnsi="Arial" w:cs="Arial"/>
                <w:sz w:val="20"/>
                <w:szCs w:val="20"/>
              </w:rPr>
              <w:t xml:space="preserve">shall be </w:t>
            </w:r>
            <w:r w:rsidRPr="00BD4DCA">
              <w:rPr>
                <w:rFonts w:ascii="Arial" w:eastAsia="Arial" w:hAnsi="Arial" w:cs="Arial"/>
                <w:kern w:val="2"/>
                <w:sz w:val="20"/>
                <w:szCs w:val="20"/>
              </w:rPr>
              <w:t xml:space="preserve">no less than 24 (twenty-four) months. </w:t>
            </w:r>
          </w:p>
        </w:tc>
      </w:tr>
      <w:tr w:rsidR="00A73150" w:rsidRPr="00BD4DCA" w14:paraId="2D358CA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786BFD63"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61E4BC51" w14:textId="1A52F27A"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rPr>
            </w:pPr>
            <w:r w:rsidRPr="00BD4DCA">
              <w:rPr>
                <w:rFonts w:ascii="Arial" w:eastAsia="Arial" w:hAnsi="Arial" w:cs="Arial"/>
                <w:color w:val="000000" w:themeColor="text1"/>
                <w:sz w:val="20"/>
                <w:szCs w:val="20"/>
              </w:rPr>
              <w:t>Rangovas turi užtikrinti, kad Įrangos transportavimo ir sandėliavimo išlaidos yra  įskaičiuotos į pasiūlymo kainą.</w:t>
            </w:r>
          </w:p>
        </w:tc>
        <w:tc>
          <w:tcPr>
            <w:tcW w:w="2315" w:type="pct"/>
            <w:tcBorders>
              <w:top w:val="single" w:sz="4" w:space="0" w:color="auto"/>
              <w:left w:val="single" w:sz="4" w:space="0" w:color="auto"/>
              <w:bottom w:val="single" w:sz="4" w:space="0" w:color="auto"/>
              <w:right w:val="single" w:sz="4" w:space="0" w:color="auto"/>
            </w:tcBorders>
            <w:vAlign w:val="center"/>
          </w:tcPr>
          <w:p w14:paraId="1F196B49" w14:textId="24B05CD8"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The Contractor must ensure that the costs of transporting and storing the Equipment are included in the price of the offer.</w:t>
            </w:r>
          </w:p>
        </w:tc>
      </w:tr>
      <w:tr w:rsidR="00A73150" w:rsidRPr="00BD4DCA" w14:paraId="27F2D729"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1A9FC020"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D9A3FEC" w14:textId="6FA02DFC" w:rsidR="00A73150" w:rsidRPr="00BD4DCA" w:rsidRDefault="00A73150" w:rsidP="00603BA5">
            <w:pPr>
              <w:pStyle w:val="Numeracijos4lygis"/>
              <w:numPr>
                <w:ilvl w:val="0"/>
                <w:numId w:val="0"/>
              </w:numPr>
              <w:rPr>
                <w:rFonts w:ascii="Arial" w:eastAsia="Arial" w:hAnsi="Arial" w:cs="Arial"/>
                <w:sz w:val="20"/>
                <w:szCs w:val="20"/>
              </w:rPr>
            </w:pPr>
            <w:r w:rsidRPr="00BD4DCA">
              <w:rPr>
                <w:rFonts w:ascii="Arial" w:eastAsia="Arial" w:hAnsi="Arial" w:cs="Arial"/>
                <w:sz w:val="20"/>
                <w:szCs w:val="20"/>
                <w:lang w:val="lt-LT"/>
              </w:rPr>
              <w:t>Visos s</w:t>
            </w:r>
            <w:r w:rsidRPr="00BD4DCA">
              <w:rPr>
                <w:rFonts w:ascii="Arial" w:eastAsia="Arial" w:hAnsi="Arial" w:cs="Arial"/>
                <w:sz w:val="20"/>
                <w:szCs w:val="20"/>
              </w:rPr>
              <w:t xml:space="preserve">u </w:t>
            </w:r>
            <w:r w:rsidR="00603BA5">
              <w:rPr>
                <w:rFonts w:ascii="Arial" w:eastAsia="Arial" w:hAnsi="Arial" w:cs="Arial"/>
                <w:sz w:val="20"/>
                <w:szCs w:val="20"/>
              </w:rPr>
              <w:t xml:space="preserve">Darbais </w:t>
            </w:r>
            <w:r w:rsidRPr="00BD4DCA">
              <w:rPr>
                <w:rFonts w:ascii="Arial" w:eastAsia="Arial" w:hAnsi="Arial" w:cs="Arial"/>
                <w:sz w:val="20"/>
                <w:szCs w:val="20"/>
              </w:rPr>
              <w:t xml:space="preserve">susijusios ir įsigyjamoms prekės </w:t>
            </w:r>
            <w:r w:rsidRPr="00BD4DCA">
              <w:rPr>
                <w:rFonts w:ascii="Arial" w:eastAsia="Arial" w:hAnsi="Arial" w:cs="Arial"/>
                <w:sz w:val="20"/>
                <w:szCs w:val="20"/>
                <w:lang w:eastAsia="lt-LT"/>
              </w:rPr>
              <w:t>turi būti pristatytos pagal Užsakovo ir Rangovo suderintą grafiką.</w:t>
            </w:r>
          </w:p>
        </w:tc>
        <w:tc>
          <w:tcPr>
            <w:tcW w:w="2315" w:type="pct"/>
            <w:tcBorders>
              <w:top w:val="single" w:sz="4" w:space="0" w:color="auto"/>
              <w:left w:val="single" w:sz="4" w:space="0" w:color="auto"/>
              <w:bottom w:val="single" w:sz="4" w:space="0" w:color="auto"/>
              <w:right w:val="single" w:sz="4" w:space="0" w:color="auto"/>
            </w:tcBorders>
            <w:vAlign w:val="center"/>
          </w:tcPr>
          <w:p w14:paraId="219338B2" w14:textId="3473C8E2"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sz w:val="20"/>
                <w:szCs w:val="20"/>
              </w:rPr>
              <w:t xml:space="preserve">All goods related to the </w:t>
            </w:r>
            <w:r w:rsidR="00603BA5">
              <w:rPr>
                <w:rFonts w:ascii="Arial" w:eastAsia="Arial" w:hAnsi="Arial" w:cs="Arial"/>
                <w:sz w:val="20"/>
                <w:szCs w:val="20"/>
              </w:rPr>
              <w:t>Works</w:t>
            </w:r>
            <w:r w:rsidR="00603BA5" w:rsidRPr="00BD4DCA">
              <w:rPr>
                <w:rFonts w:ascii="Arial" w:eastAsia="Arial" w:hAnsi="Arial" w:cs="Arial"/>
                <w:sz w:val="20"/>
                <w:szCs w:val="20"/>
              </w:rPr>
              <w:t xml:space="preserve"> </w:t>
            </w:r>
            <w:r w:rsidRPr="00BD4DCA">
              <w:rPr>
                <w:rFonts w:ascii="Arial" w:eastAsia="Arial" w:hAnsi="Arial" w:cs="Arial"/>
                <w:sz w:val="20"/>
                <w:szCs w:val="20"/>
              </w:rPr>
              <w:t xml:space="preserve">and purchased </w:t>
            </w:r>
            <w:r w:rsidRPr="00BD4DCA">
              <w:rPr>
                <w:rFonts w:ascii="Arial" w:eastAsia="Arial" w:hAnsi="Arial" w:cs="Arial"/>
                <w:sz w:val="20"/>
                <w:szCs w:val="20"/>
                <w:lang w:eastAsia="lt-LT"/>
              </w:rPr>
              <w:t>must be delivered in accordance with the work</w:t>
            </w:r>
            <w:r w:rsidR="00603BA5">
              <w:rPr>
                <w:rFonts w:ascii="Arial" w:eastAsia="Arial" w:hAnsi="Arial" w:cs="Arial"/>
                <w:sz w:val="20"/>
                <w:szCs w:val="20"/>
                <w:lang w:eastAsia="lt-LT"/>
              </w:rPr>
              <w:t>s</w:t>
            </w:r>
            <w:r w:rsidRPr="00BD4DCA">
              <w:rPr>
                <w:rFonts w:ascii="Arial" w:eastAsia="Arial" w:hAnsi="Arial" w:cs="Arial"/>
                <w:sz w:val="20"/>
                <w:szCs w:val="20"/>
                <w:lang w:eastAsia="lt-LT"/>
              </w:rPr>
              <w:t>schedule agreed between the Customer and the Contractor.</w:t>
            </w:r>
          </w:p>
        </w:tc>
      </w:tr>
      <w:tr w:rsidR="00A73150" w:rsidRPr="00BD4DCA" w14:paraId="418BE3F4" w14:textId="77777777" w:rsidTr="00516A11">
        <w:trPr>
          <w:trHeight w:val="91"/>
        </w:trPr>
        <w:tc>
          <w:tcPr>
            <w:tcW w:w="556" w:type="pct"/>
            <w:tcBorders>
              <w:top w:val="single" w:sz="4" w:space="0" w:color="auto"/>
              <w:left w:val="nil"/>
              <w:bottom w:val="single" w:sz="4" w:space="0" w:color="auto"/>
              <w:right w:val="nil"/>
            </w:tcBorders>
            <w:vAlign w:val="center"/>
          </w:tcPr>
          <w:p w14:paraId="19CA8C53" w14:textId="77777777" w:rsidR="00A73150" w:rsidRPr="00BD4DCA" w:rsidRDefault="00A73150" w:rsidP="00A73150">
            <w:pPr>
              <w:spacing w:line="240" w:lineRule="auto"/>
              <w:ind w:left="360"/>
              <w:rPr>
                <w:rFonts w:ascii="Arial" w:eastAsia="Arial" w:hAnsi="Arial" w:cs="Arial"/>
                <w:sz w:val="20"/>
                <w:szCs w:val="20"/>
              </w:rPr>
            </w:pPr>
          </w:p>
        </w:tc>
        <w:tc>
          <w:tcPr>
            <w:tcW w:w="2129" w:type="pct"/>
            <w:tcBorders>
              <w:top w:val="single" w:sz="4" w:space="0" w:color="auto"/>
              <w:left w:val="nil"/>
              <w:bottom w:val="single" w:sz="4" w:space="0" w:color="auto"/>
              <w:right w:val="nil"/>
            </w:tcBorders>
            <w:vAlign w:val="center"/>
          </w:tcPr>
          <w:p w14:paraId="0A75FB10" w14:textId="77777777" w:rsidR="00A73150" w:rsidRPr="00BD4DCA" w:rsidRDefault="00A73150" w:rsidP="00A7315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B2D3D0C" w14:textId="77777777" w:rsidR="00A73150" w:rsidRPr="00BD4DCA" w:rsidRDefault="00A73150" w:rsidP="00A7315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A73150" w:rsidRPr="00BD4DCA" w14:paraId="57FB49F2" w14:textId="77777777" w:rsidTr="00516A11">
        <w:trPr>
          <w:trHeight w:val="403"/>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D20AFF" w14:textId="77777777" w:rsidR="00A73150" w:rsidRPr="00BD4DCA" w:rsidRDefault="00A73150" w:rsidP="00A73150">
            <w:pPr>
              <w:pStyle w:val="ListParagraph"/>
              <w:numPr>
                <w:ilvl w:val="0"/>
                <w:numId w:val="7"/>
              </w:numPr>
              <w:spacing w:line="240" w:lineRule="auto"/>
              <w:jc w:val="center"/>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FCB9D2" w14:textId="0B33CED6" w:rsidR="00A73150" w:rsidRPr="00BD4DCA" w:rsidRDefault="00A73150" w:rsidP="00A73150">
            <w:pPr>
              <w:tabs>
                <w:tab w:val="left" w:pos="0"/>
                <w:tab w:val="left" w:pos="426"/>
                <w:tab w:val="left" w:pos="567"/>
              </w:tabs>
              <w:suppressAutoHyphens/>
              <w:autoSpaceDE w:val="0"/>
              <w:autoSpaceDN w:val="0"/>
              <w:adjustRightInd w:val="0"/>
              <w:jc w:val="center"/>
              <w:textAlignment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Rangovas teikdamas pasiūlymą, privalo:</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17751" w14:textId="663A3940" w:rsidR="00A73150" w:rsidRPr="00BD4DCA" w:rsidRDefault="00A73150" w:rsidP="00A73150">
            <w:pPr>
              <w:tabs>
                <w:tab w:val="left" w:pos="0"/>
                <w:tab w:val="left" w:pos="426"/>
                <w:tab w:val="left" w:pos="567"/>
              </w:tabs>
              <w:suppressAutoHyphens/>
              <w:autoSpaceDE w:val="0"/>
              <w:autoSpaceDN w:val="0"/>
              <w:adjustRightInd w:val="0"/>
              <w:jc w:val="center"/>
              <w:textAlignment w:val="center"/>
              <w:rPr>
                <w:rFonts w:ascii="Arial" w:eastAsia="Arial" w:hAnsi="Arial" w:cs="Arial"/>
                <w:b/>
                <w:bCs/>
                <w:sz w:val="20"/>
                <w:szCs w:val="20"/>
                <w:lang w:eastAsia="zh-CN"/>
              </w:rPr>
            </w:pPr>
            <w:r w:rsidRPr="00BD4DCA">
              <w:rPr>
                <w:rFonts w:ascii="Arial" w:eastAsia="Arial" w:hAnsi="Arial" w:cs="Arial"/>
                <w:b/>
                <w:bCs/>
                <w:sz w:val="20"/>
                <w:szCs w:val="20"/>
                <w:lang w:eastAsia="zh-CN"/>
              </w:rPr>
              <w:t>The supplier, when submitting a proposal, must:</w:t>
            </w:r>
          </w:p>
        </w:tc>
      </w:tr>
      <w:tr w:rsidR="00364FB6" w:rsidRPr="00BD4DCA" w14:paraId="0D451F55" w14:textId="77777777" w:rsidTr="00516A11">
        <w:trPr>
          <w:trHeight w:val="1609"/>
        </w:trPr>
        <w:tc>
          <w:tcPr>
            <w:tcW w:w="556" w:type="pct"/>
            <w:tcBorders>
              <w:top w:val="single" w:sz="4" w:space="0" w:color="auto"/>
              <w:left w:val="single" w:sz="4" w:space="0" w:color="auto"/>
              <w:bottom w:val="single" w:sz="4" w:space="0" w:color="auto"/>
              <w:right w:val="single" w:sz="4" w:space="0" w:color="auto"/>
            </w:tcBorders>
            <w:vAlign w:val="center"/>
          </w:tcPr>
          <w:p w14:paraId="24CD6868"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72B28DB" w14:textId="68F53F9E"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 xml:space="preserve">Užpildyti techninės specifikacijos Techninės specifikacijos Priedą Nr. 2 Atitikimų lentelė telekomunikacijų maitinimo šaltiniui 110-48, Techninės specifikacijos Priedą Nr. 3 Atitikimų lentelė telekomunikacijų maitinimo šaltiniui 220-48, Techninės specifikacijos Priedą Nr. </w:t>
            </w:r>
            <w:r w:rsidR="7709D982" w:rsidRPr="069C5532">
              <w:rPr>
                <w:rFonts w:ascii="Arial" w:eastAsia="Arial" w:hAnsi="Arial" w:cs="Arial"/>
                <w:color w:val="000000" w:themeColor="text1"/>
                <w:sz w:val="20"/>
                <w:szCs w:val="20"/>
              </w:rPr>
              <w:t>7 Atitikimų lentelė telekomunikacijų maitinimo šaltiniui 48-48,</w:t>
            </w:r>
            <w:r w:rsidRPr="069C5532">
              <w:rPr>
                <w:rFonts w:ascii="Arial" w:eastAsia="Arial" w:hAnsi="Arial" w:cs="Arial"/>
                <w:color w:val="000000" w:themeColor="text1"/>
                <w:sz w:val="20"/>
                <w:szCs w:val="20"/>
              </w:rPr>
              <w:t xml:space="preserve"> Techninės specifikacijos Priedą Nr. </w:t>
            </w:r>
            <w:r w:rsidRPr="00BD4DCA">
              <w:rPr>
                <w:rFonts w:ascii="Arial" w:eastAsia="Arial" w:hAnsi="Arial" w:cs="Arial"/>
                <w:color w:val="000000" w:themeColor="text1"/>
                <w:sz w:val="20"/>
                <w:szCs w:val="20"/>
              </w:rPr>
              <w:t xml:space="preserve">4 Atitikimų lentelė telekomunikacijų vidaus spintoms </w:t>
            </w:r>
            <w:r w:rsidR="005F289A">
              <w:rPr>
                <w:rFonts w:ascii="Arial" w:eastAsia="Arial" w:hAnsi="Arial" w:cs="Arial"/>
                <w:color w:val="000000" w:themeColor="text1"/>
                <w:sz w:val="20"/>
                <w:szCs w:val="20"/>
              </w:rPr>
              <w:t xml:space="preserve"> </w:t>
            </w:r>
            <w:r w:rsidRPr="00BD4DCA">
              <w:rPr>
                <w:rFonts w:ascii="Arial" w:eastAsia="Arial" w:hAnsi="Arial" w:cs="Arial"/>
                <w:color w:val="000000" w:themeColor="text1"/>
                <w:sz w:val="20"/>
                <w:szCs w:val="20"/>
              </w:rPr>
              <w:t>įrašant juose siūlomų prekių konkrečią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p>
        </w:tc>
        <w:tc>
          <w:tcPr>
            <w:tcW w:w="2315" w:type="pct"/>
            <w:tcBorders>
              <w:top w:val="single" w:sz="4" w:space="0" w:color="auto"/>
              <w:left w:val="single" w:sz="4" w:space="0" w:color="auto"/>
              <w:bottom w:val="single" w:sz="4" w:space="0" w:color="auto"/>
              <w:right w:val="single" w:sz="4" w:space="0" w:color="auto"/>
            </w:tcBorders>
            <w:vAlign w:val="center"/>
          </w:tcPr>
          <w:p w14:paraId="4DCB59E9" w14:textId="2B8F546F"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 xml:space="preserve">Fill in Appendix No. 2 to the Technical Specification, Compliance Table for Telecommunications Power Supply 110-48, Technical Specification Appendix No. 3 Compliance Table for Telecommunications Power Supply 220-48, Technical Specification Appendix No. </w:t>
            </w:r>
            <w:r w:rsidR="78F197E6" w:rsidRPr="069C5532">
              <w:rPr>
                <w:rFonts w:ascii="Arial" w:eastAsia="Arial" w:hAnsi="Arial" w:cs="Arial"/>
                <w:color w:val="000000" w:themeColor="text1"/>
                <w:sz w:val="20"/>
                <w:szCs w:val="20"/>
              </w:rPr>
              <w:t>7 Compliance Table for Telecommunications Power Supply 48-48,</w:t>
            </w:r>
            <w:r w:rsidRPr="069C5532">
              <w:rPr>
                <w:rFonts w:ascii="Arial" w:eastAsia="Arial" w:hAnsi="Arial" w:cs="Arial"/>
                <w:color w:val="000000" w:themeColor="text1"/>
                <w:sz w:val="20"/>
                <w:szCs w:val="20"/>
              </w:rPr>
              <w:t xml:space="preserve"> Technical Specification Appendix No. </w:t>
            </w:r>
            <w:r w:rsidRPr="00BD4DCA">
              <w:rPr>
                <w:rFonts w:ascii="Arial" w:eastAsia="Arial" w:hAnsi="Arial" w:cs="Arial"/>
                <w:color w:val="000000" w:themeColor="text1"/>
                <w:sz w:val="20"/>
                <w:szCs w:val="20"/>
              </w:rPr>
              <w:t>4 Compliance Table for Telecommunications Indoor Cabinets by entering the specific parameter value/meaning, function performed, performance or characteristic, and indicate the page of the proposal or other publicly available reference where this parameter is specified in the product descriptions or other technical documentation, function, performance, or feature, confirming that the goods offered meet the requirements of the technical specification.</w:t>
            </w:r>
          </w:p>
        </w:tc>
      </w:tr>
      <w:tr w:rsidR="00364FB6" w:rsidRPr="00BD4DCA" w14:paraId="174F2E48" w14:textId="77777777" w:rsidTr="00516A11">
        <w:trPr>
          <w:trHeight w:val="137"/>
        </w:trPr>
        <w:tc>
          <w:tcPr>
            <w:tcW w:w="556" w:type="pct"/>
            <w:tcBorders>
              <w:top w:val="single" w:sz="4" w:space="0" w:color="auto"/>
              <w:left w:val="single" w:sz="4" w:space="0" w:color="auto"/>
              <w:bottom w:val="single" w:sz="4" w:space="0" w:color="auto"/>
              <w:right w:val="single" w:sz="4" w:space="0" w:color="auto"/>
            </w:tcBorders>
            <w:vAlign w:val="center"/>
          </w:tcPr>
          <w:p w14:paraId="45DB47E2"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86193F4" w14:textId="3803EBBC"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w w:val="102"/>
                <w:sz w:val="20"/>
                <w:szCs w:val="20"/>
                <w:lang w:eastAsia="lt-LT"/>
              </w:rPr>
            </w:pPr>
            <w:r w:rsidRPr="00BD4DCA">
              <w:rPr>
                <w:rFonts w:ascii="Arial" w:eastAsia="Arial" w:hAnsi="Arial" w:cs="Arial"/>
                <w:color w:val="000000" w:themeColor="text1"/>
                <w:sz w:val="20"/>
                <w:szCs w:val="20"/>
              </w:rPr>
              <w:t>Užtikrinti,</w:t>
            </w:r>
            <w:r w:rsidRPr="00BD4DCA">
              <w:rPr>
                <w:rFonts w:ascii="Arial" w:eastAsia="Arial" w:hAnsi="Arial" w:cs="Arial"/>
                <w:color w:val="000000" w:themeColor="text1"/>
                <w:w w:val="102"/>
                <w:sz w:val="20"/>
                <w:szCs w:val="20"/>
                <w:lang w:eastAsia="lt-LT"/>
              </w:rPr>
              <w:t xml:space="preserve"> kad visi Techninėje specifikacijoje ir jos prieduose aprašyti reikalavimai yra įskaičiuoti į pasiūlymo kainą.</w:t>
            </w:r>
          </w:p>
        </w:tc>
        <w:tc>
          <w:tcPr>
            <w:tcW w:w="2315" w:type="pct"/>
            <w:tcBorders>
              <w:top w:val="single" w:sz="4" w:space="0" w:color="auto"/>
              <w:left w:val="single" w:sz="4" w:space="0" w:color="auto"/>
              <w:bottom w:val="single" w:sz="4" w:space="0" w:color="auto"/>
              <w:right w:val="single" w:sz="4" w:space="0" w:color="auto"/>
            </w:tcBorders>
            <w:vAlign w:val="center"/>
          </w:tcPr>
          <w:p w14:paraId="2275ABDE" w14:textId="35E1B03D"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 xml:space="preserve">Ensure </w:t>
            </w:r>
            <w:r w:rsidRPr="00BD4DCA">
              <w:rPr>
                <w:rFonts w:ascii="Arial" w:eastAsia="Arial" w:hAnsi="Arial" w:cs="Arial"/>
                <w:color w:val="000000" w:themeColor="text1"/>
                <w:w w:val="102"/>
                <w:sz w:val="20"/>
                <w:szCs w:val="20"/>
                <w:lang w:eastAsia="lt-LT"/>
              </w:rPr>
              <w:t>that all requirements described in the Technical Specification and its annexes are included in the price of the tender.</w:t>
            </w:r>
          </w:p>
        </w:tc>
      </w:tr>
      <w:tr w:rsidR="00364FB6" w:rsidRPr="00BD4DCA" w14:paraId="6E5804D8" w14:textId="77777777" w:rsidTr="00516A11">
        <w:trPr>
          <w:trHeight w:val="56"/>
        </w:trPr>
        <w:tc>
          <w:tcPr>
            <w:tcW w:w="556" w:type="pct"/>
            <w:tcBorders>
              <w:top w:val="single" w:sz="4" w:space="0" w:color="auto"/>
              <w:left w:val="single" w:sz="4" w:space="0" w:color="auto"/>
              <w:bottom w:val="single" w:sz="4" w:space="0" w:color="auto"/>
              <w:right w:val="single" w:sz="4" w:space="0" w:color="auto"/>
            </w:tcBorders>
            <w:vAlign w:val="center"/>
          </w:tcPr>
          <w:p w14:paraId="53AF3056"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2DE2538" w14:textId="2DEE8280"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w w:val="102"/>
                <w:sz w:val="20"/>
                <w:szCs w:val="20"/>
                <w:lang w:eastAsia="lt-LT"/>
              </w:rPr>
            </w:pPr>
            <w:r w:rsidRPr="00BD4DCA">
              <w:rPr>
                <w:rFonts w:ascii="Arial" w:eastAsia="Arial" w:hAnsi="Arial" w:cs="Arial"/>
                <w:color w:val="000000" w:themeColor="text1"/>
                <w:sz w:val="20"/>
                <w:szCs w:val="20"/>
              </w:rPr>
              <w:t xml:space="preserve">Užtikrinti, </w:t>
            </w:r>
            <w:r w:rsidRPr="00BD4DCA">
              <w:rPr>
                <w:rFonts w:ascii="Arial" w:eastAsia="Arial" w:hAnsi="Arial" w:cs="Arial"/>
                <w:w w:val="102"/>
                <w:sz w:val="20"/>
                <w:szCs w:val="20"/>
                <w:lang w:eastAsia="lt-LT"/>
              </w:rPr>
              <w:t>kad atitinka visus Techninėje specifikacijoje ir jos prieduose keliamus reikalavimus.</w:t>
            </w:r>
          </w:p>
        </w:tc>
        <w:tc>
          <w:tcPr>
            <w:tcW w:w="2315" w:type="pct"/>
            <w:tcBorders>
              <w:top w:val="single" w:sz="4" w:space="0" w:color="auto"/>
              <w:left w:val="single" w:sz="4" w:space="0" w:color="auto"/>
              <w:bottom w:val="single" w:sz="4" w:space="0" w:color="auto"/>
              <w:right w:val="single" w:sz="4" w:space="0" w:color="auto"/>
            </w:tcBorders>
            <w:vAlign w:val="center"/>
          </w:tcPr>
          <w:p w14:paraId="1F467DE2" w14:textId="2E32F5B8"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 xml:space="preserve">Ensure </w:t>
            </w:r>
            <w:r w:rsidRPr="00BD4DCA">
              <w:rPr>
                <w:rFonts w:ascii="Arial" w:eastAsia="Arial" w:hAnsi="Arial" w:cs="Arial"/>
                <w:w w:val="102"/>
                <w:sz w:val="20"/>
                <w:szCs w:val="20"/>
                <w:lang w:eastAsia="lt-LT"/>
              </w:rPr>
              <w:t>that all requirements set out in the Technical Specification and its annexes are met.</w:t>
            </w:r>
          </w:p>
        </w:tc>
      </w:tr>
      <w:tr w:rsidR="00364FB6" w:rsidRPr="00BD4DCA" w14:paraId="179FAD99" w14:textId="77777777" w:rsidTr="00516A11">
        <w:trPr>
          <w:trHeight w:val="70"/>
        </w:trPr>
        <w:tc>
          <w:tcPr>
            <w:tcW w:w="556" w:type="pct"/>
            <w:tcBorders>
              <w:top w:val="single" w:sz="4" w:space="0" w:color="auto"/>
              <w:left w:val="nil"/>
              <w:bottom w:val="single" w:sz="4" w:space="0" w:color="auto"/>
              <w:right w:val="nil"/>
            </w:tcBorders>
            <w:vAlign w:val="center"/>
          </w:tcPr>
          <w:p w14:paraId="4D9A9A07" w14:textId="77777777" w:rsidR="00364FB6" w:rsidRPr="00BD4DCA" w:rsidRDefault="00364FB6" w:rsidP="00364FB6">
            <w:pPr>
              <w:pStyle w:val="ListParagraph"/>
              <w:spacing w:line="240" w:lineRule="auto"/>
              <w:ind w:left="360"/>
              <w:rPr>
                <w:rFonts w:ascii="Arial" w:eastAsia="Arial" w:hAnsi="Arial" w:cs="Arial"/>
                <w:sz w:val="20"/>
                <w:szCs w:val="20"/>
              </w:rPr>
            </w:pPr>
          </w:p>
        </w:tc>
        <w:tc>
          <w:tcPr>
            <w:tcW w:w="2129" w:type="pct"/>
            <w:tcBorders>
              <w:top w:val="single" w:sz="4" w:space="0" w:color="auto"/>
              <w:left w:val="nil"/>
              <w:bottom w:val="single" w:sz="4" w:space="0" w:color="auto"/>
              <w:right w:val="nil"/>
            </w:tcBorders>
          </w:tcPr>
          <w:p w14:paraId="3F13CEF1" w14:textId="43358089" w:rsidR="00364FB6" w:rsidRPr="00BD4DCA" w:rsidRDefault="00364FB6" w:rsidP="00364FB6">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p>
        </w:tc>
        <w:tc>
          <w:tcPr>
            <w:tcW w:w="2315" w:type="pct"/>
            <w:tcBorders>
              <w:top w:val="single" w:sz="4" w:space="0" w:color="auto"/>
              <w:left w:val="nil"/>
              <w:bottom w:val="single" w:sz="4" w:space="0" w:color="auto"/>
              <w:right w:val="nil"/>
            </w:tcBorders>
            <w:vAlign w:val="center"/>
          </w:tcPr>
          <w:p w14:paraId="75F6C991" w14:textId="77777777" w:rsidR="00364FB6" w:rsidRPr="00BD4DCA" w:rsidRDefault="00364FB6" w:rsidP="00364FB6">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364FB6" w:rsidRPr="00BD4DCA" w14:paraId="55809FB6" w14:textId="77777777" w:rsidTr="00516A11">
        <w:trPr>
          <w:trHeight w:val="407"/>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FB1A2" w14:textId="77777777" w:rsidR="00364FB6" w:rsidRPr="00BD4DCA" w:rsidRDefault="00364FB6" w:rsidP="00364FB6">
            <w:pPr>
              <w:pStyle w:val="ListParagraph"/>
              <w:numPr>
                <w:ilvl w:val="0"/>
                <w:numId w:val="7"/>
              </w:numPr>
              <w:spacing w:line="240" w:lineRule="auto"/>
              <w:jc w:val="center"/>
              <w:rPr>
                <w:rFonts w:ascii="Arial" w:eastAsia="Arial" w:hAnsi="Arial" w:cs="Arial"/>
                <w:b/>
                <w:bCs/>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E5EB4" w14:textId="5513D263" w:rsidR="00364FB6" w:rsidRPr="00BD4DCA" w:rsidRDefault="00364FB6" w:rsidP="00364FB6">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color w:val="000000" w:themeColor="text1"/>
                <w:sz w:val="20"/>
                <w:szCs w:val="20"/>
              </w:rPr>
            </w:pPr>
            <w:r w:rsidRPr="00BD4DCA">
              <w:rPr>
                <w:rFonts w:ascii="Arial" w:eastAsia="Arial" w:hAnsi="Arial" w:cs="Arial"/>
                <w:b/>
                <w:bCs/>
                <w:sz w:val="20"/>
                <w:szCs w:val="20"/>
              </w:rPr>
              <w:t>PRIEDAI:</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40AD6" w14:textId="77777777" w:rsidR="00364FB6" w:rsidRPr="00BD4DCA" w:rsidRDefault="00364FB6" w:rsidP="00364FB6">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eastAsia="zh-CN"/>
              </w:rPr>
            </w:pPr>
            <w:r w:rsidRPr="00BD4DCA">
              <w:rPr>
                <w:rFonts w:ascii="Arial" w:eastAsia="Arial" w:hAnsi="Arial" w:cs="Arial"/>
                <w:b/>
                <w:bCs/>
                <w:sz w:val="20"/>
                <w:szCs w:val="20"/>
                <w:lang w:val="en-US"/>
              </w:rPr>
              <w:t>ANNEXES:</w:t>
            </w:r>
          </w:p>
        </w:tc>
      </w:tr>
      <w:tr w:rsidR="000F56F7" w:rsidRPr="00BD4DCA" w14:paraId="606A6FA3"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427BFF81"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2A05D167" w14:textId="42E715EA"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Nr.1 Techninė užduotis KONFIDENCIALU</w:t>
            </w:r>
          </w:p>
        </w:tc>
        <w:tc>
          <w:tcPr>
            <w:tcW w:w="2315" w:type="pct"/>
            <w:tcBorders>
              <w:top w:val="single" w:sz="4" w:space="0" w:color="auto"/>
              <w:left w:val="single" w:sz="4" w:space="0" w:color="auto"/>
              <w:bottom w:val="single" w:sz="4" w:space="0" w:color="auto"/>
              <w:right w:val="single" w:sz="4" w:space="0" w:color="auto"/>
            </w:tcBorders>
          </w:tcPr>
          <w:p w14:paraId="3C3F3895" w14:textId="34A6E6C3"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sidRPr="00BD4DCA">
              <w:rPr>
                <w:rFonts w:ascii="Arial" w:eastAsia="Arial" w:hAnsi="Arial" w:cs="Arial"/>
                <w:color w:val="000000" w:themeColor="text1"/>
                <w:sz w:val="20"/>
                <w:szCs w:val="20"/>
              </w:rPr>
              <w:t>Technical Specification Annex No. 1 Technical Task CONFIDENTIAL</w:t>
            </w:r>
          </w:p>
        </w:tc>
      </w:tr>
      <w:tr w:rsidR="000F56F7" w:rsidRPr="00BD4DCA" w14:paraId="7F92FB16"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1ECA62E3"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55406472" w14:textId="6030A369"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 xml:space="preserve">Techninės specifikacijos Priedas Nr. 2 </w:t>
            </w:r>
            <w:r w:rsidRPr="00BD4DCA">
              <w:rPr>
                <w:rFonts w:ascii="Arial" w:eastAsia="Arial" w:hAnsi="Arial" w:cs="Arial"/>
                <w:color w:val="000000" w:themeColor="text1"/>
                <w:sz w:val="20"/>
                <w:szCs w:val="20"/>
                <w:lang w:val="de-DE"/>
              </w:rPr>
              <w:t xml:space="preserve">Atitikimų lentelė telekomunikacijų maitinimo šaltiniui 110-48 </w:t>
            </w:r>
            <w:r w:rsidRPr="00BD4DCA">
              <w:rPr>
                <w:rFonts w:ascii="Arial" w:eastAsia="Arial" w:hAnsi="Arial" w:cs="Arial"/>
                <w:color w:val="000000" w:themeColor="text1"/>
                <w:sz w:val="20"/>
                <w:szCs w:val="20"/>
              </w:rPr>
              <w:t>KONFIDENCIALU</w:t>
            </w:r>
          </w:p>
        </w:tc>
        <w:tc>
          <w:tcPr>
            <w:tcW w:w="2315" w:type="pct"/>
            <w:tcBorders>
              <w:top w:val="single" w:sz="4" w:space="0" w:color="auto"/>
              <w:left w:val="single" w:sz="4" w:space="0" w:color="auto"/>
              <w:bottom w:val="single" w:sz="4" w:space="0" w:color="auto"/>
              <w:right w:val="single" w:sz="4" w:space="0" w:color="auto"/>
            </w:tcBorders>
          </w:tcPr>
          <w:p w14:paraId="225A5C48" w14:textId="01EFA8C6"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rPr>
            </w:pPr>
            <w:r w:rsidRPr="00BD4DCA">
              <w:rPr>
                <w:rFonts w:ascii="Arial" w:eastAsia="Arial" w:hAnsi="Arial" w:cs="Arial"/>
                <w:color w:val="000000" w:themeColor="text1"/>
                <w:sz w:val="20"/>
                <w:szCs w:val="20"/>
              </w:rPr>
              <w:t xml:space="preserve">Technical Specification Annex No. 2 </w:t>
            </w:r>
            <w:r w:rsidRPr="00BD4DCA">
              <w:rPr>
                <w:rFonts w:ascii="Arial" w:eastAsia="Arial" w:hAnsi="Arial" w:cs="Arial"/>
                <w:color w:val="000000" w:themeColor="text1"/>
                <w:sz w:val="20"/>
                <w:szCs w:val="20"/>
                <w:lang w:val="de-DE"/>
              </w:rPr>
              <w:t xml:space="preserve">Compliance table for telecommunications power supply 110-48 </w:t>
            </w:r>
            <w:r w:rsidRPr="00BD4DCA">
              <w:rPr>
                <w:rFonts w:ascii="Arial" w:eastAsia="Arial" w:hAnsi="Arial" w:cs="Arial"/>
                <w:color w:val="000000" w:themeColor="text1"/>
                <w:sz w:val="20"/>
                <w:szCs w:val="20"/>
              </w:rPr>
              <w:t>CONFIDENTIAL</w:t>
            </w:r>
          </w:p>
        </w:tc>
      </w:tr>
      <w:tr w:rsidR="000F56F7" w:rsidRPr="00BD4DCA" w14:paraId="52695E38"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77D9FD8B"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00E0AE32" w14:textId="605F9FBC"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lang w:val="de-DE"/>
              </w:rPr>
            </w:pPr>
            <w:r w:rsidRPr="00BD4DCA">
              <w:rPr>
                <w:rFonts w:ascii="Arial" w:eastAsia="Arial" w:hAnsi="Arial" w:cs="Arial"/>
                <w:color w:val="000000" w:themeColor="text1"/>
                <w:sz w:val="20"/>
                <w:szCs w:val="20"/>
              </w:rPr>
              <w:t xml:space="preserve">Techninės specifikacijos Priedas Nr. </w:t>
            </w:r>
            <w:r w:rsidRPr="00BD4DCA">
              <w:rPr>
                <w:rFonts w:ascii="Arial" w:eastAsia="Arial" w:hAnsi="Arial" w:cs="Arial"/>
                <w:color w:val="000000" w:themeColor="text1"/>
                <w:sz w:val="20"/>
                <w:szCs w:val="20"/>
                <w:lang w:val="en-US"/>
              </w:rPr>
              <w:t>3</w:t>
            </w:r>
            <w:r w:rsidRPr="00BD4DCA">
              <w:rPr>
                <w:rFonts w:ascii="Arial" w:eastAsia="Arial" w:hAnsi="Arial" w:cs="Arial"/>
                <w:color w:val="000000" w:themeColor="text1"/>
                <w:sz w:val="20"/>
                <w:szCs w:val="20"/>
              </w:rPr>
              <w:t xml:space="preserve"> Atitikimų lentelė telekomunikacijų maitinimo šaltiniui 220-48 KONFIDENCIALU</w:t>
            </w:r>
          </w:p>
        </w:tc>
        <w:tc>
          <w:tcPr>
            <w:tcW w:w="2315" w:type="pct"/>
            <w:tcBorders>
              <w:top w:val="single" w:sz="4" w:space="0" w:color="auto"/>
              <w:left w:val="single" w:sz="4" w:space="0" w:color="auto"/>
              <w:bottom w:val="single" w:sz="4" w:space="0" w:color="auto"/>
              <w:right w:val="single" w:sz="4" w:space="0" w:color="auto"/>
            </w:tcBorders>
          </w:tcPr>
          <w:p w14:paraId="46875F8C" w14:textId="622A76EA"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rPr>
            </w:pPr>
            <w:r w:rsidRPr="00BD4DCA">
              <w:rPr>
                <w:rFonts w:ascii="Arial" w:eastAsia="Arial" w:hAnsi="Arial" w:cs="Arial"/>
                <w:color w:val="000000" w:themeColor="text1"/>
                <w:sz w:val="20"/>
                <w:szCs w:val="20"/>
              </w:rPr>
              <w:t>Technical Specification Annex No.</w:t>
            </w:r>
            <w:r w:rsidRPr="00BD4DCA">
              <w:rPr>
                <w:rFonts w:ascii="Arial" w:eastAsia="Arial" w:hAnsi="Arial" w:cs="Arial"/>
                <w:color w:val="000000" w:themeColor="text1"/>
                <w:sz w:val="20"/>
                <w:szCs w:val="20"/>
                <w:lang w:val="en-US"/>
              </w:rPr>
              <w:t xml:space="preserve"> 3 </w:t>
            </w:r>
            <w:r w:rsidRPr="00BD4DCA">
              <w:rPr>
                <w:rFonts w:ascii="Arial" w:eastAsia="Arial" w:hAnsi="Arial" w:cs="Arial"/>
                <w:color w:val="000000" w:themeColor="text1"/>
                <w:sz w:val="20"/>
                <w:szCs w:val="20"/>
              </w:rPr>
              <w:t>Compliance table for telecommunications power supply 220-48 CONFIDENTIAL</w:t>
            </w:r>
          </w:p>
        </w:tc>
      </w:tr>
      <w:tr w:rsidR="000F56F7" w:rsidRPr="00BD4DCA" w14:paraId="58469094"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1EF44A8A"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1CDC645B" w14:textId="237CA158"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 4 Atitikimų lentelė telekomunikacijų vidaus spintoms KONFIDENCIALU</w:t>
            </w:r>
          </w:p>
        </w:tc>
        <w:tc>
          <w:tcPr>
            <w:tcW w:w="2315" w:type="pct"/>
            <w:tcBorders>
              <w:top w:val="single" w:sz="4" w:space="0" w:color="auto"/>
              <w:left w:val="single" w:sz="4" w:space="0" w:color="auto"/>
              <w:bottom w:val="single" w:sz="4" w:space="0" w:color="auto"/>
              <w:right w:val="single" w:sz="4" w:space="0" w:color="auto"/>
            </w:tcBorders>
          </w:tcPr>
          <w:p w14:paraId="4E02B0D4" w14:textId="1220D7B0"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rPr>
            </w:pPr>
            <w:r w:rsidRPr="00BD4DCA">
              <w:rPr>
                <w:rFonts w:ascii="Arial" w:eastAsia="Arial" w:hAnsi="Arial" w:cs="Arial"/>
                <w:color w:val="000000" w:themeColor="text1"/>
                <w:sz w:val="20"/>
                <w:szCs w:val="20"/>
              </w:rPr>
              <w:t>Technical specification Appendix No. 4 Table of compliance for internal telecommunications cabinets CONFIDENTIAL</w:t>
            </w:r>
          </w:p>
        </w:tc>
      </w:tr>
      <w:tr w:rsidR="000F56F7" w:rsidRPr="00BD4DCA" w14:paraId="1BC30CF7"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2F505FEA"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397C581E" w14:textId="4C672AA2"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 5 Objektų sąrašas KONFIDENCIALU</w:t>
            </w:r>
          </w:p>
        </w:tc>
        <w:tc>
          <w:tcPr>
            <w:tcW w:w="2315" w:type="pct"/>
            <w:tcBorders>
              <w:top w:val="single" w:sz="4" w:space="0" w:color="auto"/>
              <w:left w:val="single" w:sz="4" w:space="0" w:color="auto"/>
              <w:bottom w:val="single" w:sz="4" w:space="0" w:color="auto"/>
              <w:right w:val="single" w:sz="4" w:space="0" w:color="auto"/>
            </w:tcBorders>
          </w:tcPr>
          <w:p w14:paraId="724D5501" w14:textId="10FF3BE7"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FF0000"/>
                <w:sz w:val="20"/>
                <w:szCs w:val="20"/>
                <w:lang w:val="en-US"/>
              </w:rPr>
            </w:pPr>
            <w:r w:rsidRPr="00BD4DCA">
              <w:rPr>
                <w:rFonts w:ascii="Arial" w:eastAsia="Arial" w:hAnsi="Arial" w:cs="Arial"/>
                <w:color w:val="000000" w:themeColor="text1"/>
                <w:sz w:val="20"/>
                <w:szCs w:val="20"/>
              </w:rPr>
              <w:t>Technical specification Appendix No. 5 List of objects CONFIDENTIAL</w:t>
            </w:r>
          </w:p>
        </w:tc>
      </w:tr>
      <w:tr w:rsidR="000F56F7" w:rsidRPr="00BD4DCA" w14:paraId="67AE3B3F"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61C9558F"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03E436A7" w14:textId="7976DA2C"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 6 Įrenginių, medžiagų ir darbų sąnaudų žiniaraštis KONFIDENCIALU</w:t>
            </w:r>
          </w:p>
        </w:tc>
        <w:tc>
          <w:tcPr>
            <w:tcW w:w="2315" w:type="pct"/>
            <w:tcBorders>
              <w:top w:val="single" w:sz="4" w:space="0" w:color="auto"/>
              <w:left w:val="single" w:sz="4" w:space="0" w:color="auto"/>
              <w:bottom w:val="single" w:sz="4" w:space="0" w:color="auto"/>
              <w:right w:val="single" w:sz="4" w:space="0" w:color="auto"/>
            </w:tcBorders>
          </w:tcPr>
          <w:p w14:paraId="65116721" w14:textId="2AA9D2E7"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FF0000"/>
                <w:sz w:val="20"/>
                <w:szCs w:val="20"/>
              </w:rPr>
            </w:pPr>
            <w:r w:rsidRPr="00BD4DCA">
              <w:rPr>
                <w:rFonts w:ascii="Arial" w:eastAsia="Arial" w:hAnsi="Arial" w:cs="Arial"/>
                <w:color w:val="000000" w:themeColor="text1"/>
                <w:sz w:val="20"/>
                <w:szCs w:val="20"/>
              </w:rPr>
              <w:t>Technical specification Appendix No. 6 List of equipment, materials and labor costs CONFIDENTIAL</w:t>
            </w:r>
          </w:p>
        </w:tc>
      </w:tr>
      <w:tr w:rsidR="069C5532" w14:paraId="4CF19324" w14:textId="77777777" w:rsidTr="00A41570">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4ECA459" w14:textId="1A418437" w:rsidR="61CF1C55" w:rsidRDefault="61CF1C55" w:rsidP="069C5532">
            <w:pPr>
              <w:spacing w:line="240" w:lineRule="auto"/>
              <w:ind w:left="720"/>
              <w:rPr>
                <w:rFonts w:ascii="Arial" w:eastAsia="Arial" w:hAnsi="Arial" w:cs="Arial"/>
                <w:sz w:val="20"/>
                <w:szCs w:val="20"/>
              </w:rPr>
            </w:pPr>
            <w:r w:rsidRPr="069C5532">
              <w:rPr>
                <w:rFonts w:ascii="Arial" w:eastAsia="Arial" w:hAnsi="Arial" w:cs="Arial"/>
                <w:sz w:val="20"/>
                <w:szCs w:val="20"/>
              </w:rPr>
              <w:t>5.7.</w:t>
            </w:r>
          </w:p>
        </w:tc>
        <w:tc>
          <w:tcPr>
            <w:tcW w:w="2129" w:type="pct"/>
            <w:tcBorders>
              <w:top w:val="single" w:sz="4" w:space="0" w:color="auto"/>
              <w:left w:val="single" w:sz="4" w:space="0" w:color="auto"/>
              <w:bottom w:val="single" w:sz="4" w:space="0" w:color="auto"/>
              <w:right w:val="single" w:sz="4" w:space="0" w:color="auto"/>
            </w:tcBorders>
          </w:tcPr>
          <w:p w14:paraId="5BB4D89A" w14:textId="34EC250D" w:rsidR="61CF1C55" w:rsidRDefault="61CF1C55" w:rsidP="069C5532">
            <w:pPr>
              <w:tabs>
                <w:tab w:val="left" w:pos="0"/>
                <w:tab w:val="left" w:pos="426"/>
                <w:tab w:val="left" w:pos="567"/>
              </w:tabs>
              <w:spacing w:line="240" w:lineRule="auto"/>
              <w:jc w:val="both"/>
              <w:rPr>
                <w:rFonts w:ascii="Arial" w:eastAsia="Arial" w:hAnsi="Arial" w:cs="Arial"/>
                <w:color w:val="000000" w:themeColor="text1"/>
                <w:sz w:val="20"/>
                <w:szCs w:val="20"/>
                <w:lang w:val="de-DE"/>
              </w:rPr>
            </w:pPr>
            <w:r w:rsidRPr="069C5532">
              <w:rPr>
                <w:rFonts w:ascii="Arial" w:eastAsia="Arial" w:hAnsi="Arial" w:cs="Arial"/>
                <w:color w:val="000000" w:themeColor="text1"/>
                <w:sz w:val="20"/>
                <w:szCs w:val="20"/>
              </w:rPr>
              <w:t>Techninės specifikacijos Priedas Nr. 7</w:t>
            </w:r>
            <w:r w:rsidRPr="069C5532">
              <w:rPr>
                <w:rFonts w:ascii="Arial" w:eastAsia="Arial" w:hAnsi="Arial" w:cs="Arial"/>
                <w:color w:val="000000" w:themeColor="text1"/>
                <w:sz w:val="20"/>
                <w:szCs w:val="20"/>
                <w:lang w:val="en-US"/>
              </w:rPr>
              <w:t xml:space="preserve"> </w:t>
            </w:r>
            <w:r w:rsidRPr="069C5532">
              <w:rPr>
                <w:rFonts w:ascii="Arial" w:eastAsia="Arial" w:hAnsi="Arial" w:cs="Arial"/>
                <w:color w:val="000000" w:themeColor="text1"/>
                <w:sz w:val="20"/>
                <w:szCs w:val="20"/>
              </w:rPr>
              <w:t>Atitikimų lentelė telekomunikacijų maitinimo šaltiniui 48-48 KONFIDENCIALU</w:t>
            </w:r>
          </w:p>
          <w:p w14:paraId="22BBB4F6" w14:textId="2EB92A3B" w:rsidR="069C5532" w:rsidRDefault="069C5532" w:rsidP="069C5532">
            <w:pPr>
              <w:spacing w:line="240" w:lineRule="auto"/>
              <w:jc w:val="both"/>
              <w:rPr>
                <w:rFonts w:ascii="Arial" w:eastAsia="Arial" w:hAnsi="Arial" w:cs="Arial"/>
                <w:color w:val="000000" w:themeColor="text1"/>
                <w:sz w:val="20"/>
                <w:szCs w:val="20"/>
              </w:rPr>
            </w:pPr>
          </w:p>
        </w:tc>
        <w:tc>
          <w:tcPr>
            <w:tcW w:w="2315" w:type="pct"/>
            <w:tcBorders>
              <w:top w:val="single" w:sz="4" w:space="0" w:color="auto"/>
              <w:left w:val="single" w:sz="4" w:space="0" w:color="auto"/>
              <w:bottom w:val="single" w:sz="4" w:space="0" w:color="auto"/>
              <w:right w:val="single" w:sz="4" w:space="0" w:color="auto"/>
            </w:tcBorders>
          </w:tcPr>
          <w:p w14:paraId="72835A2D" w14:textId="500CB46B" w:rsidR="61CF1C55" w:rsidRDefault="61CF1C55" w:rsidP="069C5532">
            <w:pPr>
              <w:pStyle w:val="ListParagraph"/>
              <w:tabs>
                <w:tab w:val="left" w:pos="0"/>
                <w:tab w:val="left" w:pos="426"/>
                <w:tab w:val="left" w:pos="567"/>
              </w:tabs>
              <w:ind w:left="0"/>
              <w:jc w:val="both"/>
              <w:rPr>
                <w:rFonts w:ascii="Arial" w:eastAsia="Arial" w:hAnsi="Arial" w:cs="Arial"/>
                <w:sz w:val="20"/>
                <w:szCs w:val="20"/>
                <w:lang w:val="en-US"/>
              </w:rPr>
            </w:pPr>
            <w:r w:rsidRPr="069C5532">
              <w:rPr>
                <w:rFonts w:ascii="Arial" w:eastAsia="Arial" w:hAnsi="Arial" w:cs="Arial"/>
                <w:color w:val="000000" w:themeColor="text1"/>
                <w:sz w:val="20"/>
                <w:szCs w:val="20"/>
              </w:rPr>
              <w:t>Technical Specification Annex No.</w:t>
            </w:r>
            <w:r w:rsidRPr="069C5532">
              <w:rPr>
                <w:rFonts w:ascii="Arial" w:eastAsia="Arial" w:hAnsi="Arial" w:cs="Arial"/>
                <w:color w:val="000000" w:themeColor="text1"/>
                <w:sz w:val="20"/>
                <w:szCs w:val="20"/>
                <w:lang w:val="en-US"/>
              </w:rPr>
              <w:t xml:space="preserve"> 7 </w:t>
            </w:r>
            <w:r w:rsidRPr="069C5532">
              <w:rPr>
                <w:rFonts w:ascii="Arial" w:eastAsia="Arial" w:hAnsi="Arial" w:cs="Arial"/>
                <w:color w:val="000000" w:themeColor="text1"/>
                <w:sz w:val="20"/>
                <w:szCs w:val="20"/>
              </w:rPr>
              <w:t>Compliance table for telecommunications power supply 48-48 CONFIDENTIAL</w:t>
            </w:r>
          </w:p>
          <w:p w14:paraId="53435E87" w14:textId="71E30402" w:rsidR="069C5532" w:rsidRPr="00A41570" w:rsidRDefault="069C5532" w:rsidP="069C5532">
            <w:pPr>
              <w:pStyle w:val="ListParagraph"/>
              <w:jc w:val="both"/>
              <w:rPr>
                <w:rFonts w:ascii="Arial" w:eastAsia="Arial" w:hAnsi="Arial" w:cs="Arial"/>
                <w:color w:val="000000" w:themeColor="text1"/>
                <w:sz w:val="20"/>
                <w:szCs w:val="20"/>
                <w:lang w:val="en-US"/>
              </w:rPr>
            </w:pPr>
          </w:p>
        </w:tc>
      </w:tr>
    </w:tbl>
    <w:p w14:paraId="3E18AAF6" w14:textId="0F6FCC5D" w:rsidR="00EE73B8" w:rsidRPr="00BD4DCA" w:rsidRDefault="00EE73B8" w:rsidP="00E4FF70">
      <w:pPr>
        <w:rPr>
          <w:rFonts w:ascii="Arial" w:eastAsia="Arial" w:hAnsi="Arial" w:cs="Arial"/>
          <w:sz w:val="20"/>
          <w:szCs w:val="20"/>
        </w:rPr>
      </w:pPr>
    </w:p>
    <w:p w14:paraId="5363832C" w14:textId="77777777" w:rsidR="00EE73B8" w:rsidRPr="00BD4DCA" w:rsidRDefault="00EE73B8" w:rsidP="00E4FF70">
      <w:pPr>
        <w:rPr>
          <w:rFonts w:ascii="Arial" w:eastAsia="Arial" w:hAnsi="Arial" w:cs="Arial"/>
          <w:sz w:val="20"/>
          <w:szCs w:val="20"/>
        </w:rPr>
      </w:pPr>
    </w:p>
    <w:p w14:paraId="2BAC06BA" w14:textId="77777777" w:rsidR="00EE73B8" w:rsidRPr="00BD4DCA" w:rsidRDefault="00EE73B8" w:rsidP="00E4FF70">
      <w:pPr>
        <w:rPr>
          <w:rFonts w:ascii="Arial" w:eastAsia="Arial" w:hAnsi="Arial" w:cs="Arial"/>
          <w:sz w:val="20"/>
          <w:szCs w:val="20"/>
        </w:rPr>
      </w:pPr>
    </w:p>
    <w:p w14:paraId="42597B62" w14:textId="77777777" w:rsidR="00093320" w:rsidRPr="00BD4DCA" w:rsidRDefault="00093320" w:rsidP="00E4FF70">
      <w:pPr>
        <w:rPr>
          <w:rFonts w:ascii="Arial" w:eastAsia="Arial" w:hAnsi="Arial" w:cs="Arial"/>
          <w:sz w:val="20"/>
          <w:szCs w:val="20"/>
        </w:rPr>
      </w:pPr>
    </w:p>
    <w:sectPr w:rsidR="00093320" w:rsidRPr="00BD4DCA" w:rsidSect="00EE73B8">
      <w:footerReference w:type="default" r:id="rId10"/>
      <w:headerReference w:type="first" r:id="rId11"/>
      <w:footerReference w:type="first" r:id="rId12"/>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4FD9" w14:textId="77777777" w:rsidR="002D7C77" w:rsidRDefault="002D7C77">
      <w:pPr>
        <w:spacing w:after="0" w:line="240" w:lineRule="auto"/>
      </w:pPr>
      <w:r>
        <w:separator/>
      </w:r>
    </w:p>
  </w:endnote>
  <w:endnote w:type="continuationSeparator" w:id="0">
    <w:p w14:paraId="6ED99EF3" w14:textId="77777777" w:rsidR="002D7C77" w:rsidRDefault="002D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018ADBF3" w14:textId="77777777" w:rsidR="00EE73B8" w:rsidRPr="00632612" w:rsidRDefault="00EE73B8">
        <w:pPr>
          <w:pStyle w:val="Footer"/>
          <w:jc w:val="center"/>
          <w:rPr>
            <w:rFonts w:ascii="Arial" w:hAnsi="Arial" w:cs="Arial"/>
            <w:sz w:val="20"/>
            <w:szCs w:val="20"/>
          </w:rPr>
        </w:pPr>
        <w:r>
          <w:t xml:space="preserve">  </w:t>
        </w:r>
        <w:r w:rsidRPr="00632612">
          <w:rPr>
            <w:rFonts w:ascii="Arial" w:hAnsi="Arial" w:cs="Arial"/>
            <w:color w:val="2B579A"/>
            <w:sz w:val="20"/>
            <w:szCs w:val="20"/>
          </w:rPr>
          <w:fldChar w:fldCharType="begin"/>
        </w:r>
        <w:r w:rsidRPr="00632612">
          <w:rPr>
            <w:rFonts w:ascii="Arial" w:hAnsi="Arial" w:cs="Arial"/>
            <w:sz w:val="20"/>
            <w:szCs w:val="20"/>
          </w:rPr>
          <w:instrText>PAGE   \* MERGEFORMAT</w:instrText>
        </w:r>
        <w:r w:rsidRPr="00632612">
          <w:rPr>
            <w:rFonts w:ascii="Arial" w:hAnsi="Arial" w:cs="Arial"/>
            <w:color w:val="2B579A"/>
            <w:sz w:val="20"/>
            <w:szCs w:val="20"/>
          </w:rPr>
          <w:fldChar w:fldCharType="separate"/>
        </w:r>
        <w:r w:rsidRPr="00632612">
          <w:rPr>
            <w:rFonts w:ascii="Arial" w:hAnsi="Arial" w:cs="Arial"/>
            <w:sz w:val="20"/>
            <w:szCs w:val="20"/>
          </w:rPr>
          <w:t>2</w:t>
        </w:r>
        <w:r w:rsidRPr="00632612">
          <w:rPr>
            <w:rFonts w:ascii="Arial" w:hAnsi="Arial" w:cs="Arial"/>
            <w:color w:val="2B579A"/>
            <w:sz w:val="20"/>
            <w:szCs w:val="20"/>
          </w:rPr>
          <w:fldChar w:fldCharType="end"/>
        </w:r>
      </w:p>
    </w:sdtContent>
  </w:sdt>
  <w:p w14:paraId="4724AC9A" w14:textId="77777777" w:rsidR="00EE73B8" w:rsidRDefault="00EE7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7700EE3D" w14:textId="77777777" w:rsidR="00EE73B8" w:rsidRDefault="00EE73B8">
        <w:pPr>
          <w:pStyle w:val="Footer"/>
          <w:jc w:val="center"/>
        </w:pPr>
        <w:r>
          <w:rPr>
            <w:color w:val="2B579A"/>
          </w:rPr>
          <w:fldChar w:fldCharType="begin"/>
        </w:r>
        <w:r>
          <w:instrText>PAGE   \* MERGEFORMAT</w:instrText>
        </w:r>
        <w:r>
          <w:rPr>
            <w:color w:val="2B579A"/>
          </w:rPr>
          <w:fldChar w:fldCharType="separate"/>
        </w:r>
        <w:r>
          <w:t>2</w:t>
        </w:r>
        <w:r>
          <w:rPr>
            <w:color w:val="2B579A"/>
          </w:rPr>
          <w:fldChar w:fldCharType="end"/>
        </w:r>
      </w:p>
    </w:sdtContent>
  </w:sdt>
  <w:p w14:paraId="79C08B13" w14:textId="77777777" w:rsidR="00EE73B8" w:rsidRDefault="00EE7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EDC0C" w14:textId="77777777" w:rsidR="002D7C77" w:rsidRDefault="002D7C77">
      <w:pPr>
        <w:spacing w:after="0" w:line="240" w:lineRule="auto"/>
      </w:pPr>
      <w:r>
        <w:separator/>
      </w:r>
    </w:p>
  </w:footnote>
  <w:footnote w:type="continuationSeparator" w:id="0">
    <w:p w14:paraId="4578EAFD" w14:textId="77777777" w:rsidR="002D7C77" w:rsidRDefault="002D7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E518" w14:textId="77777777" w:rsidR="00EE73B8" w:rsidRPr="00CB2145" w:rsidRDefault="00EE73B8" w:rsidP="002958A1">
    <w:pPr>
      <w:pStyle w:val="Header"/>
      <w:jc w:val="right"/>
      <w:rPr>
        <w:rFonts w:ascii="Arial" w:hAnsi="Arial" w:cs="Arial"/>
        <w:sz w:val="20"/>
        <w:szCs w:val="20"/>
      </w:rPr>
    </w:pPr>
    <w:r>
      <w:rPr>
        <w:noProof/>
        <w:color w:val="2B579A"/>
      </w:rPr>
      <w:drawing>
        <wp:anchor distT="0" distB="0" distL="114300" distR="114300" simplePos="0" relativeHeight="251658240" behindDoc="0" locked="0" layoutInCell="1" allowOverlap="1" wp14:anchorId="623A99CC" wp14:editId="7D2B08E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F1A8"/>
    <w:multiLevelType w:val="hybridMultilevel"/>
    <w:tmpl w:val="493CF542"/>
    <w:lvl w:ilvl="0" w:tplc="9DE4B70C">
      <w:numFmt w:val="none"/>
      <w:lvlText w:val=""/>
      <w:lvlJc w:val="left"/>
      <w:pPr>
        <w:tabs>
          <w:tab w:val="num" w:pos="360"/>
        </w:tabs>
      </w:pPr>
    </w:lvl>
    <w:lvl w:ilvl="1" w:tplc="E22AEBBA">
      <w:start w:val="1"/>
      <w:numFmt w:val="lowerLetter"/>
      <w:lvlText w:val="%2."/>
      <w:lvlJc w:val="left"/>
      <w:pPr>
        <w:ind w:left="1800" w:hanging="360"/>
      </w:pPr>
    </w:lvl>
    <w:lvl w:ilvl="2" w:tplc="DC403D3E">
      <w:start w:val="1"/>
      <w:numFmt w:val="lowerRoman"/>
      <w:lvlText w:val="%3."/>
      <w:lvlJc w:val="right"/>
      <w:pPr>
        <w:ind w:left="2520" w:hanging="180"/>
      </w:pPr>
    </w:lvl>
    <w:lvl w:ilvl="3" w:tplc="DB828C20">
      <w:start w:val="1"/>
      <w:numFmt w:val="decimal"/>
      <w:lvlText w:val="%4."/>
      <w:lvlJc w:val="left"/>
      <w:pPr>
        <w:ind w:left="3240" w:hanging="360"/>
      </w:pPr>
    </w:lvl>
    <w:lvl w:ilvl="4" w:tplc="11B6DFD2">
      <w:start w:val="1"/>
      <w:numFmt w:val="lowerLetter"/>
      <w:lvlText w:val="%5."/>
      <w:lvlJc w:val="left"/>
      <w:pPr>
        <w:ind w:left="3960" w:hanging="360"/>
      </w:pPr>
    </w:lvl>
    <w:lvl w:ilvl="5" w:tplc="2D08E676">
      <w:start w:val="1"/>
      <w:numFmt w:val="lowerRoman"/>
      <w:lvlText w:val="%6."/>
      <w:lvlJc w:val="right"/>
      <w:pPr>
        <w:ind w:left="4680" w:hanging="180"/>
      </w:pPr>
    </w:lvl>
    <w:lvl w:ilvl="6" w:tplc="BB2CF630">
      <w:start w:val="1"/>
      <w:numFmt w:val="decimal"/>
      <w:lvlText w:val="%7."/>
      <w:lvlJc w:val="left"/>
      <w:pPr>
        <w:ind w:left="5400" w:hanging="360"/>
      </w:pPr>
    </w:lvl>
    <w:lvl w:ilvl="7" w:tplc="3CCCC490">
      <w:start w:val="1"/>
      <w:numFmt w:val="lowerLetter"/>
      <w:lvlText w:val="%8."/>
      <w:lvlJc w:val="left"/>
      <w:pPr>
        <w:ind w:left="6120" w:hanging="360"/>
      </w:pPr>
    </w:lvl>
    <w:lvl w:ilvl="8" w:tplc="3E42C5CA">
      <w:start w:val="1"/>
      <w:numFmt w:val="lowerRoman"/>
      <w:lvlText w:val="%9."/>
      <w:lvlJc w:val="right"/>
      <w:pPr>
        <w:ind w:left="6840" w:hanging="180"/>
      </w:pPr>
    </w:lvl>
  </w:abstractNum>
  <w:abstractNum w:abstractNumId="1" w15:restartNumberingAfterBreak="0">
    <w:nsid w:val="0C6A7BE0"/>
    <w:multiLevelType w:val="hybridMultilevel"/>
    <w:tmpl w:val="29809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3" w15:restartNumberingAfterBreak="0">
    <w:nsid w:val="152F6C85"/>
    <w:multiLevelType w:val="hybridMultilevel"/>
    <w:tmpl w:val="4F004D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404F01"/>
    <w:multiLevelType w:val="multilevel"/>
    <w:tmpl w:val="E7F43CC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CA2C55"/>
    <w:multiLevelType w:val="hybridMultilevel"/>
    <w:tmpl w:val="E25ECD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24A4262A"/>
    <w:multiLevelType w:val="hybridMultilevel"/>
    <w:tmpl w:val="9544C846"/>
    <w:lvl w:ilvl="0" w:tplc="9CE80E3E">
      <w:numFmt w:val="none"/>
      <w:lvlText w:val=""/>
      <w:lvlJc w:val="left"/>
      <w:pPr>
        <w:tabs>
          <w:tab w:val="num" w:pos="360"/>
        </w:tabs>
      </w:pPr>
    </w:lvl>
    <w:lvl w:ilvl="1" w:tplc="B5202FA8">
      <w:start w:val="1"/>
      <w:numFmt w:val="lowerLetter"/>
      <w:lvlText w:val="%2."/>
      <w:lvlJc w:val="left"/>
      <w:pPr>
        <w:ind w:left="1800" w:hanging="360"/>
      </w:pPr>
    </w:lvl>
    <w:lvl w:ilvl="2" w:tplc="B96274A2">
      <w:start w:val="1"/>
      <w:numFmt w:val="lowerRoman"/>
      <w:lvlText w:val="%3."/>
      <w:lvlJc w:val="right"/>
      <w:pPr>
        <w:ind w:left="2520" w:hanging="180"/>
      </w:pPr>
    </w:lvl>
    <w:lvl w:ilvl="3" w:tplc="EB861384">
      <w:start w:val="1"/>
      <w:numFmt w:val="decimal"/>
      <w:lvlText w:val="%4."/>
      <w:lvlJc w:val="left"/>
      <w:pPr>
        <w:ind w:left="3240" w:hanging="360"/>
      </w:pPr>
    </w:lvl>
    <w:lvl w:ilvl="4" w:tplc="ED6A78EE">
      <w:start w:val="1"/>
      <w:numFmt w:val="lowerLetter"/>
      <w:lvlText w:val="%5."/>
      <w:lvlJc w:val="left"/>
      <w:pPr>
        <w:ind w:left="3960" w:hanging="360"/>
      </w:pPr>
    </w:lvl>
    <w:lvl w:ilvl="5" w:tplc="D41CE48A">
      <w:start w:val="1"/>
      <w:numFmt w:val="lowerRoman"/>
      <w:lvlText w:val="%6."/>
      <w:lvlJc w:val="right"/>
      <w:pPr>
        <w:ind w:left="4680" w:hanging="180"/>
      </w:pPr>
    </w:lvl>
    <w:lvl w:ilvl="6" w:tplc="13DAFE5E">
      <w:start w:val="1"/>
      <w:numFmt w:val="decimal"/>
      <w:lvlText w:val="%7."/>
      <w:lvlJc w:val="left"/>
      <w:pPr>
        <w:ind w:left="5400" w:hanging="360"/>
      </w:pPr>
    </w:lvl>
    <w:lvl w:ilvl="7" w:tplc="23FCD4C4">
      <w:start w:val="1"/>
      <w:numFmt w:val="lowerLetter"/>
      <w:lvlText w:val="%8."/>
      <w:lvlJc w:val="left"/>
      <w:pPr>
        <w:ind w:left="6120" w:hanging="360"/>
      </w:pPr>
    </w:lvl>
    <w:lvl w:ilvl="8" w:tplc="0936AB32">
      <w:start w:val="1"/>
      <w:numFmt w:val="lowerRoman"/>
      <w:lvlText w:val="%9."/>
      <w:lvlJc w:val="right"/>
      <w:pPr>
        <w:ind w:left="6840" w:hanging="180"/>
      </w:pPr>
    </w:lvl>
  </w:abstractNum>
  <w:abstractNum w:abstractNumId="7" w15:restartNumberingAfterBreak="0">
    <w:nsid w:val="24BBA10C"/>
    <w:multiLevelType w:val="hybridMultilevel"/>
    <w:tmpl w:val="5C686772"/>
    <w:lvl w:ilvl="0" w:tplc="F7C855F0">
      <w:start w:val="1"/>
      <w:numFmt w:val="decimal"/>
      <w:lvlText w:val="%1."/>
      <w:lvlJc w:val="left"/>
      <w:pPr>
        <w:ind w:left="1080" w:hanging="360"/>
      </w:pPr>
    </w:lvl>
    <w:lvl w:ilvl="1" w:tplc="31EA53BA">
      <w:start w:val="1"/>
      <w:numFmt w:val="lowerLetter"/>
      <w:lvlText w:val="%2."/>
      <w:lvlJc w:val="left"/>
      <w:pPr>
        <w:ind w:left="1800" w:hanging="360"/>
      </w:pPr>
    </w:lvl>
    <w:lvl w:ilvl="2" w:tplc="6E009388">
      <w:start w:val="1"/>
      <w:numFmt w:val="lowerRoman"/>
      <w:lvlText w:val="%3."/>
      <w:lvlJc w:val="right"/>
      <w:pPr>
        <w:ind w:left="2520" w:hanging="180"/>
      </w:pPr>
    </w:lvl>
    <w:lvl w:ilvl="3" w:tplc="530673F6">
      <w:start w:val="1"/>
      <w:numFmt w:val="decimal"/>
      <w:lvlText w:val="%4."/>
      <w:lvlJc w:val="left"/>
      <w:pPr>
        <w:ind w:left="3240" w:hanging="360"/>
      </w:pPr>
    </w:lvl>
    <w:lvl w:ilvl="4" w:tplc="368E6798">
      <w:start w:val="1"/>
      <w:numFmt w:val="lowerLetter"/>
      <w:lvlText w:val="%5."/>
      <w:lvlJc w:val="left"/>
      <w:pPr>
        <w:ind w:left="3960" w:hanging="360"/>
      </w:pPr>
    </w:lvl>
    <w:lvl w:ilvl="5" w:tplc="A9689104">
      <w:start w:val="1"/>
      <w:numFmt w:val="lowerRoman"/>
      <w:lvlText w:val="%6."/>
      <w:lvlJc w:val="right"/>
      <w:pPr>
        <w:ind w:left="4680" w:hanging="180"/>
      </w:pPr>
    </w:lvl>
    <w:lvl w:ilvl="6" w:tplc="D75226CA">
      <w:start w:val="1"/>
      <w:numFmt w:val="decimal"/>
      <w:lvlText w:val="%7."/>
      <w:lvlJc w:val="left"/>
      <w:pPr>
        <w:ind w:left="5400" w:hanging="360"/>
      </w:pPr>
    </w:lvl>
    <w:lvl w:ilvl="7" w:tplc="77AEAE8A">
      <w:start w:val="1"/>
      <w:numFmt w:val="lowerLetter"/>
      <w:lvlText w:val="%8."/>
      <w:lvlJc w:val="left"/>
      <w:pPr>
        <w:ind w:left="6120" w:hanging="360"/>
      </w:pPr>
    </w:lvl>
    <w:lvl w:ilvl="8" w:tplc="81FE8EB2">
      <w:start w:val="1"/>
      <w:numFmt w:val="lowerRoman"/>
      <w:lvlText w:val="%9."/>
      <w:lvlJc w:val="right"/>
      <w:pPr>
        <w:ind w:left="6840" w:hanging="180"/>
      </w:pPr>
    </w:lvl>
  </w:abstractNum>
  <w:abstractNum w:abstractNumId="8" w15:restartNumberingAfterBreak="0">
    <w:nsid w:val="35233618"/>
    <w:multiLevelType w:val="multilevel"/>
    <w:tmpl w:val="9998C2EC"/>
    <w:lvl w:ilvl="0">
      <w:start w:val="1"/>
      <w:numFmt w:val="decimal"/>
      <w:lvlText w:val="%1."/>
      <w:lvlJc w:val="left"/>
      <w:pPr>
        <w:ind w:left="360" w:hanging="360"/>
      </w:pPr>
      <w:rPr>
        <w:rFonts w:hint="default"/>
        <w:b/>
        <w:bCs/>
      </w:rPr>
    </w:lvl>
    <w:lvl w:ilvl="1">
      <w:start w:val="1"/>
      <w:numFmt w:val="decimal"/>
      <w:lvlText w:val="%1.%2."/>
      <w:lvlJc w:val="left"/>
      <w:pPr>
        <w:ind w:left="114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B3488E"/>
    <w:multiLevelType w:val="hybridMultilevel"/>
    <w:tmpl w:val="4F004D34"/>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D16E32"/>
    <w:multiLevelType w:val="hybridMultilevel"/>
    <w:tmpl w:val="FDFC4752"/>
    <w:lvl w:ilvl="0" w:tplc="766689F4">
      <w:start w:val="1"/>
      <w:numFmt w:val="decimal"/>
      <w:lvlText w:val="%1."/>
      <w:lvlJc w:val="left"/>
      <w:pPr>
        <w:ind w:left="1080" w:hanging="360"/>
      </w:pPr>
    </w:lvl>
    <w:lvl w:ilvl="1" w:tplc="01AA44B4">
      <w:start w:val="1"/>
      <w:numFmt w:val="lowerLetter"/>
      <w:lvlText w:val="%2."/>
      <w:lvlJc w:val="left"/>
      <w:pPr>
        <w:ind w:left="1800" w:hanging="360"/>
      </w:pPr>
    </w:lvl>
    <w:lvl w:ilvl="2" w:tplc="2B166AF4">
      <w:start w:val="1"/>
      <w:numFmt w:val="lowerRoman"/>
      <w:lvlText w:val="%3."/>
      <w:lvlJc w:val="right"/>
      <w:pPr>
        <w:ind w:left="2520" w:hanging="180"/>
      </w:pPr>
    </w:lvl>
    <w:lvl w:ilvl="3" w:tplc="6D3280B4">
      <w:start w:val="1"/>
      <w:numFmt w:val="decimal"/>
      <w:lvlText w:val="%4."/>
      <w:lvlJc w:val="left"/>
      <w:pPr>
        <w:ind w:left="3240" w:hanging="360"/>
      </w:pPr>
    </w:lvl>
    <w:lvl w:ilvl="4" w:tplc="113EDA8E">
      <w:start w:val="1"/>
      <w:numFmt w:val="lowerLetter"/>
      <w:lvlText w:val="%5."/>
      <w:lvlJc w:val="left"/>
      <w:pPr>
        <w:ind w:left="3960" w:hanging="360"/>
      </w:pPr>
    </w:lvl>
    <w:lvl w:ilvl="5" w:tplc="0BA6264A">
      <w:start w:val="1"/>
      <w:numFmt w:val="lowerRoman"/>
      <w:lvlText w:val="%6."/>
      <w:lvlJc w:val="right"/>
      <w:pPr>
        <w:ind w:left="4680" w:hanging="180"/>
      </w:pPr>
    </w:lvl>
    <w:lvl w:ilvl="6" w:tplc="449A151E">
      <w:start w:val="1"/>
      <w:numFmt w:val="decimal"/>
      <w:lvlText w:val="%7."/>
      <w:lvlJc w:val="left"/>
      <w:pPr>
        <w:ind w:left="5400" w:hanging="360"/>
      </w:pPr>
    </w:lvl>
    <w:lvl w:ilvl="7" w:tplc="96920BC0">
      <w:start w:val="1"/>
      <w:numFmt w:val="lowerLetter"/>
      <w:lvlText w:val="%8."/>
      <w:lvlJc w:val="left"/>
      <w:pPr>
        <w:ind w:left="6120" w:hanging="360"/>
      </w:pPr>
    </w:lvl>
    <w:lvl w:ilvl="8" w:tplc="1EC84DCE">
      <w:start w:val="1"/>
      <w:numFmt w:val="lowerRoman"/>
      <w:lvlText w:val="%9."/>
      <w:lvlJc w:val="right"/>
      <w:pPr>
        <w:ind w:left="6840" w:hanging="180"/>
      </w:pPr>
    </w:lvl>
  </w:abstractNum>
  <w:abstractNum w:abstractNumId="11" w15:restartNumberingAfterBreak="0">
    <w:nsid w:val="3BE7571F"/>
    <w:multiLevelType w:val="hybridMultilevel"/>
    <w:tmpl w:val="F498FFA0"/>
    <w:lvl w:ilvl="0" w:tplc="93048BE4">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9B5123"/>
    <w:multiLevelType w:val="hybridMultilevel"/>
    <w:tmpl w:val="3514C5C4"/>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C056D4"/>
    <w:multiLevelType w:val="hybridMultilevel"/>
    <w:tmpl w:val="FFFFFFFF"/>
    <w:lvl w:ilvl="0" w:tplc="1F30F756">
      <w:start w:val="1"/>
      <w:numFmt w:val="decimal"/>
      <w:lvlText w:val="%1."/>
      <w:lvlJc w:val="left"/>
      <w:pPr>
        <w:ind w:left="720" w:hanging="360"/>
      </w:pPr>
    </w:lvl>
    <w:lvl w:ilvl="1" w:tplc="42287A16">
      <w:start w:val="1"/>
      <w:numFmt w:val="lowerLetter"/>
      <w:lvlText w:val="%2."/>
      <w:lvlJc w:val="left"/>
      <w:pPr>
        <w:ind w:left="1440" w:hanging="360"/>
      </w:pPr>
    </w:lvl>
    <w:lvl w:ilvl="2" w:tplc="136EC15A">
      <w:start w:val="1"/>
      <w:numFmt w:val="lowerRoman"/>
      <w:lvlText w:val="%3."/>
      <w:lvlJc w:val="right"/>
      <w:pPr>
        <w:ind w:left="2160" w:hanging="180"/>
      </w:pPr>
    </w:lvl>
    <w:lvl w:ilvl="3" w:tplc="5140602A">
      <w:start w:val="1"/>
      <w:numFmt w:val="decimal"/>
      <w:lvlText w:val="%4."/>
      <w:lvlJc w:val="left"/>
      <w:pPr>
        <w:ind w:left="2880" w:hanging="360"/>
      </w:pPr>
    </w:lvl>
    <w:lvl w:ilvl="4" w:tplc="7FA66884">
      <w:start w:val="1"/>
      <w:numFmt w:val="lowerLetter"/>
      <w:lvlText w:val="%5."/>
      <w:lvlJc w:val="left"/>
      <w:pPr>
        <w:ind w:left="3600" w:hanging="360"/>
      </w:pPr>
    </w:lvl>
    <w:lvl w:ilvl="5" w:tplc="125474F0">
      <w:start w:val="1"/>
      <w:numFmt w:val="lowerRoman"/>
      <w:lvlText w:val="%6."/>
      <w:lvlJc w:val="right"/>
      <w:pPr>
        <w:ind w:left="4320" w:hanging="180"/>
      </w:pPr>
    </w:lvl>
    <w:lvl w:ilvl="6" w:tplc="975C49A8">
      <w:start w:val="1"/>
      <w:numFmt w:val="decimal"/>
      <w:lvlText w:val="%7."/>
      <w:lvlJc w:val="left"/>
      <w:pPr>
        <w:ind w:left="5040" w:hanging="360"/>
      </w:pPr>
    </w:lvl>
    <w:lvl w:ilvl="7" w:tplc="4AC6060C">
      <w:start w:val="1"/>
      <w:numFmt w:val="lowerLetter"/>
      <w:lvlText w:val="%8."/>
      <w:lvlJc w:val="left"/>
      <w:pPr>
        <w:ind w:left="5760" w:hanging="360"/>
      </w:pPr>
    </w:lvl>
    <w:lvl w:ilvl="8" w:tplc="370E6184">
      <w:start w:val="1"/>
      <w:numFmt w:val="lowerRoman"/>
      <w:lvlText w:val="%9."/>
      <w:lvlJc w:val="right"/>
      <w:pPr>
        <w:ind w:left="6480" w:hanging="180"/>
      </w:pPr>
    </w:lvl>
  </w:abstractNum>
  <w:abstractNum w:abstractNumId="17" w15:restartNumberingAfterBreak="0">
    <w:nsid w:val="553E6FB0"/>
    <w:multiLevelType w:val="hybridMultilevel"/>
    <w:tmpl w:val="246A65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00FB31"/>
    <w:multiLevelType w:val="hybridMultilevel"/>
    <w:tmpl w:val="FFFFFFFF"/>
    <w:lvl w:ilvl="0" w:tplc="DD3E18FE">
      <w:numFmt w:val="none"/>
      <w:lvlText w:val=""/>
      <w:lvlJc w:val="left"/>
      <w:pPr>
        <w:tabs>
          <w:tab w:val="num" w:pos="360"/>
        </w:tabs>
      </w:pPr>
    </w:lvl>
    <w:lvl w:ilvl="1" w:tplc="233869D0">
      <w:start w:val="1"/>
      <w:numFmt w:val="lowerLetter"/>
      <w:lvlText w:val="%2."/>
      <w:lvlJc w:val="left"/>
      <w:pPr>
        <w:ind w:left="1800" w:hanging="360"/>
      </w:pPr>
    </w:lvl>
    <w:lvl w:ilvl="2" w:tplc="D4F8A52A">
      <w:start w:val="1"/>
      <w:numFmt w:val="lowerRoman"/>
      <w:lvlText w:val="%3."/>
      <w:lvlJc w:val="right"/>
      <w:pPr>
        <w:ind w:left="2520" w:hanging="180"/>
      </w:pPr>
    </w:lvl>
    <w:lvl w:ilvl="3" w:tplc="BF166280">
      <w:start w:val="1"/>
      <w:numFmt w:val="decimal"/>
      <w:lvlText w:val="%4."/>
      <w:lvlJc w:val="left"/>
      <w:pPr>
        <w:ind w:left="3240" w:hanging="360"/>
      </w:pPr>
    </w:lvl>
    <w:lvl w:ilvl="4" w:tplc="4E84A1CA">
      <w:start w:val="1"/>
      <w:numFmt w:val="lowerLetter"/>
      <w:lvlText w:val="%5."/>
      <w:lvlJc w:val="left"/>
      <w:pPr>
        <w:ind w:left="3960" w:hanging="360"/>
      </w:pPr>
    </w:lvl>
    <w:lvl w:ilvl="5" w:tplc="2AF8C49E">
      <w:start w:val="1"/>
      <w:numFmt w:val="lowerRoman"/>
      <w:lvlText w:val="%6."/>
      <w:lvlJc w:val="right"/>
      <w:pPr>
        <w:ind w:left="4680" w:hanging="180"/>
      </w:pPr>
    </w:lvl>
    <w:lvl w:ilvl="6" w:tplc="74126666">
      <w:start w:val="1"/>
      <w:numFmt w:val="decimal"/>
      <w:lvlText w:val="%7."/>
      <w:lvlJc w:val="left"/>
      <w:pPr>
        <w:ind w:left="5400" w:hanging="360"/>
      </w:pPr>
    </w:lvl>
    <w:lvl w:ilvl="7" w:tplc="C89EF9F6">
      <w:start w:val="1"/>
      <w:numFmt w:val="lowerLetter"/>
      <w:lvlText w:val="%8."/>
      <w:lvlJc w:val="left"/>
      <w:pPr>
        <w:ind w:left="6120" w:hanging="360"/>
      </w:pPr>
    </w:lvl>
    <w:lvl w:ilvl="8" w:tplc="14AC65E0">
      <w:start w:val="1"/>
      <w:numFmt w:val="lowerRoman"/>
      <w:lvlText w:val="%9."/>
      <w:lvlJc w:val="right"/>
      <w:pPr>
        <w:ind w:left="6840" w:hanging="180"/>
      </w:pPr>
    </w:lvl>
  </w:abstractNum>
  <w:abstractNum w:abstractNumId="20"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D4BC18"/>
    <w:multiLevelType w:val="multilevel"/>
    <w:tmpl w:val="B48046E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DB7291"/>
    <w:multiLevelType w:val="hybridMultilevel"/>
    <w:tmpl w:val="CB4E080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620F13E1"/>
    <w:multiLevelType w:val="multilevel"/>
    <w:tmpl w:val="DAF48380"/>
    <w:lvl w:ilvl="0">
      <w:start w:val="1"/>
      <w:numFmt w:val="decimal"/>
      <w:pStyle w:val="Numeracijos1lygis"/>
      <w:lvlText w:val="%1."/>
      <w:lvlJc w:val="left"/>
      <w:pPr>
        <w:ind w:left="360" w:hanging="360"/>
      </w:pPr>
    </w:lvl>
    <w:lvl w:ilvl="1">
      <w:start w:val="1"/>
      <w:numFmt w:val="decimal"/>
      <w:pStyle w:val="Numeracijos4lygis"/>
      <w:lvlText w:val="%1.%2."/>
      <w:lvlJc w:val="left"/>
      <w:pPr>
        <w:ind w:left="716" w:hanging="432"/>
      </w:pPr>
    </w:lvl>
    <w:lvl w:ilvl="2">
      <w:start w:val="1"/>
      <w:numFmt w:val="decimal"/>
      <w:pStyle w:val="Numeracijos2lygis"/>
      <w:lvlText w:val="%1.%2.%3."/>
      <w:lvlJc w:val="left"/>
      <w:pPr>
        <w:ind w:left="176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2322FE"/>
    <w:multiLevelType w:val="hybridMultilevel"/>
    <w:tmpl w:val="C9CE63F6"/>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A68D9EA"/>
    <w:multiLevelType w:val="hybridMultilevel"/>
    <w:tmpl w:val="FFFFFFFF"/>
    <w:lvl w:ilvl="0" w:tplc="88B4CC58">
      <w:numFmt w:val="none"/>
      <w:lvlText w:val=""/>
      <w:lvlJc w:val="left"/>
      <w:pPr>
        <w:tabs>
          <w:tab w:val="num" w:pos="360"/>
        </w:tabs>
      </w:pPr>
    </w:lvl>
    <w:lvl w:ilvl="1" w:tplc="CE8206AC">
      <w:start w:val="1"/>
      <w:numFmt w:val="lowerLetter"/>
      <w:lvlText w:val="%2."/>
      <w:lvlJc w:val="left"/>
      <w:pPr>
        <w:ind w:left="1800" w:hanging="360"/>
      </w:pPr>
    </w:lvl>
    <w:lvl w:ilvl="2" w:tplc="6C8E1BE4">
      <w:start w:val="1"/>
      <w:numFmt w:val="lowerRoman"/>
      <w:lvlText w:val="%3."/>
      <w:lvlJc w:val="right"/>
      <w:pPr>
        <w:ind w:left="2520" w:hanging="180"/>
      </w:pPr>
    </w:lvl>
    <w:lvl w:ilvl="3" w:tplc="84423A8C">
      <w:start w:val="1"/>
      <w:numFmt w:val="decimal"/>
      <w:lvlText w:val="%4."/>
      <w:lvlJc w:val="left"/>
      <w:pPr>
        <w:ind w:left="3240" w:hanging="360"/>
      </w:pPr>
    </w:lvl>
    <w:lvl w:ilvl="4" w:tplc="8D4C1B9C">
      <w:start w:val="1"/>
      <w:numFmt w:val="lowerLetter"/>
      <w:lvlText w:val="%5."/>
      <w:lvlJc w:val="left"/>
      <w:pPr>
        <w:ind w:left="3960" w:hanging="360"/>
      </w:pPr>
    </w:lvl>
    <w:lvl w:ilvl="5" w:tplc="95E8863A">
      <w:start w:val="1"/>
      <w:numFmt w:val="lowerRoman"/>
      <w:lvlText w:val="%6."/>
      <w:lvlJc w:val="right"/>
      <w:pPr>
        <w:ind w:left="4680" w:hanging="180"/>
      </w:pPr>
    </w:lvl>
    <w:lvl w:ilvl="6" w:tplc="C35C5BC4">
      <w:start w:val="1"/>
      <w:numFmt w:val="decimal"/>
      <w:lvlText w:val="%7."/>
      <w:lvlJc w:val="left"/>
      <w:pPr>
        <w:ind w:left="5400" w:hanging="360"/>
      </w:pPr>
    </w:lvl>
    <w:lvl w:ilvl="7" w:tplc="CD0CEC50">
      <w:start w:val="1"/>
      <w:numFmt w:val="lowerLetter"/>
      <w:lvlText w:val="%8."/>
      <w:lvlJc w:val="left"/>
      <w:pPr>
        <w:ind w:left="6120" w:hanging="360"/>
      </w:pPr>
    </w:lvl>
    <w:lvl w:ilvl="8" w:tplc="76120F92">
      <w:start w:val="1"/>
      <w:numFmt w:val="lowerRoman"/>
      <w:lvlText w:val="%9."/>
      <w:lvlJc w:val="right"/>
      <w:pPr>
        <w:ind w:left="6840" w:hanging="180"/>
      </w:pPr>
    </w:lvl>
  </w:abstractNum>
  <w:abstractNum w:abstractNumId="26"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F12C34"/>
    <w:multiLevelType w:val="hybridMultilevel"/>
    <w:tmpl w:val="AEC8BEF8"/>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C5C33D"/>
    <w:multiLevelType w:val="hybridMultilevel"/>
    <w:tmpl w:val="BCFA4D74"/>
    <w:lvl w:ilvl="0" w:tplc="EEF6182E">
      <w:numFmt w:val="none"/>
      <w:lvlText w:val=""/>
      <w:lvlJc w:val="left"/>
      <w:pPr>
        <w:tabs>
          <w:tab w:val="num" w:pos="360"/>
        </w:tabs>
      </w:pPr>
    </w:lvl>
    <w:lvl w:ilvl="1" w:tplc="DB7476CA">
      <w:start w:val="1"/>
      <w:numFmt w:val="lowerLetter"/>
      <w:lvlText w:val="%2."/>
      <w:lvlJc w:val="left"/>
      <w:pPr>
        <w:ind w:left="1800" w:hanging="360"/>
      </w:pPr>
    </w:lvl>
    <w:lvl w:ilvl="2" w:tplc="C2C6BEA6">
      <w:start w:val="1"/>
      <w:numFmt w:val="lowerRoman"/>
      <w:lvlText w:val="%3."/>
      <w:lvlJc w:val="right"/>
      <w:pPr>
        <w:ind w:left="2520" w:hanging="180"/>
      </w:pPr>
    </w:lvl>
    <w:lvl w:ilvl="3" w:tplc="750CD08C">
      <w:start w:val="1"/>
      <w:numFmt w:val="decimal"/>
      <w:lvlText w:val="%4."/>
      <w:lvlJc w:val="left"/>
      <w:pPr>
        <w:ind w:left="3240" w:hanging="360"/>
      </w:pPr>
    </w:lvl>
    <w:lvl w:ilvl="4" w:tplc="32F2F2DE">
      <w:start w:val="1"/>
      <w:numFmt w:val="lowerLetter"/>
      <w:lvlText w:val="%5."/>
      <w:lvlJc w:val="left"/>
      <w:pPr>
        <w:ind w:left="3960" w:hanging="360"/>
      </w:pPr>
    </w:lvl>
    <w:lvl w:ilvl="5" w:tplc="B6A0BB90">
      <w:start w:val="1"/>
      <w:numFmt w:val="lowerRoman"/>
      <w:lvlText w:val="%6."/>
      <w:lvlJc w:val="right"/>
      <w:pPr>
        <w:ind w:left="4680" w:hanging="180"/>
      </w:pPr>
    </w:lvl>
    <w:lvl w:ilvl="6" w:tplc="0408FA24">
      <w:start w:val="1"/>
      <w:numFmt w:val="decimal"/>
      <w:lvlText w:val="%7."/>
      <w:lvlJc w:val="left"/>
      <w:pPr>
        <w:ind w:left="5400" w:hanging="360"/>
      </w:pPr>
    </w:lvl>
    <w:lvl w:ilvl="7" w:tplc="D4D4759C">
      <w:start w:val="1"/>
      <w:numFmt w:val="lowerLetter"/>
      <w:lvlText w:val="%8."/>
      <w:lvlJc w:val="left"/>
      <w:pPr>
        <w:ind w:left="6120" w:hanging="360"/>
      </w:pPr>
    </w:lvl>
    <w:lvl w:ilvl="8" w:tplc="81D662AC">
      <w:start w:val="1"/>
      <w:numFmt w:val="lowerRoman"/>
      <w:lvlText w:val="%9."/>
      <w:lvlJc w:val="right"/>
      <w:pPr>
        <w:ind w:left="6840" w:hanging="180"/>
      </w:pPr>
    </w:lvl>
  </w:abstractNum>
  <w:abstractNum w:abstractNumId="29" w15:restartNumberingAfterBreak="0">
    <w:nsid w:val="7F34539E"/>
    <w:multiLevelType w:val="multilevel"/>
    <w:tmpl w:val="DF043DDC"/>
    <w:lvl w:ilvl="0">
      <w:start w:val="1"/>
      <w:numFmt w:val="decimal"/>
      <w:lvlText w:val="%1."/>
      <w:lvlJc w:val="left"/>
      <w:pPr>
        <w:ind w:left="360" w:hanging="360"/>
      </w:p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0181518">
    <w:abstractNumId w:val="16"/>
  </w:num>
  <w:num w:numId="2" w16cid:durableId="2062318250">
    <w:abstractNumId w:val="19"/>
  </w:num>
  <w:num w:numId="3" w16cid:durableId="377707103">
    <w:abstractNumId w:val="25"/>
  </w:num>
  <w:num w:numId="4" w16cid:durableId="695808611">
    <w:abstractNumId w:val="10"/>
  </w:num>
  <w:num w:numId="5" w16cid:durableId="1971596303">
    <w:abstractNumId w:val="29"/>
  </w:num>
  <w:num w:numId="6" w16cid:durableId="159544604">
    <w:abstractNumId w:val="15"/>
  </w:num>
  <w:num w:numId="7" w16cid:durableId="464852226">
    <w:abstractNumId w:val="8"/>
  </w:num>
  <w:num w:numId="8" w16cid:durableId="2107579379">
    <w:abstractNumId w:val="20"/>
  </w:num>
  <w:num w:numId="9" w16cid:durableId="8334486">
    <w:abstractNumId w:val="18"/>
  </w:num>
  <w:num w:numId="10" w16cid:durableId="215241481">
    <w:abstractNumId w:val="14"/>
  </w:num>
  <w:num w:numId="11" w16cid:durableId="431358809">
    <w:abstractNumId w:val="26"/>
  </w:num>
  <w:num w:numId="12" w16cid:durableId="1744331766">
    <w:abstractNumId w:val="2"/>
  </w:num>
  <w:num w:numId="13" w16cid:durableId="1035620313">
    <w:abstractNumId w:val="28"/>
  </w:num>
  <w:num w:numId="14" w16cid:durableId="236748177">
    <w:abstractNumId w:val="4"/>
  </w:num>
  <w:num w:numId="15" w16cid:durableId="737166146">
    <w:abstractNumId w:val="21"/>
  </w:num>
  <w:num w:numId="16" w16cid:durableId="2078355789">
    <w:abstractNumId w:val="1"/>
  </w:num>
  <w:num w:numId="17" w16cid:durableId="1026099428">
    <w:abstractNumId w:val="17"/>
  </w:num>
  <w:num w:numId="18" w16cid:durableId="469441074">
    <w:abstractNumId w:val="6"/>
  </w:num>
  <w:num w:numId="19" w16cid:durableId="134373354">
    <w:abstractNumId w:val="12"/>
  </w:num>
  <w:num w:numId="20" w16cid:durableId="1779564804">
    <w:abstractNumId w:val="5"/>
  </w:num>
  <w:num w:numId="21" w16cid:durableId="302808491">
    <w:abstractNumId w:val="22"/>
  </w:num>
  <w:num w:numId="22" w16cid:durableId="404687124">
    <w:abstractNumId w:val="7"/>
  </w:num>
  <w:num w:numId="23" w16cid:durableId="373893597">
    <w:abstractNumId w:val="11"/>
  </w:num>
  <w:num w:numId="24" w16cid:durableId="228733223">
    <w:abstractNumId w:val="27"/>
  </w:num>
  <w:num w:numId="25" w16cid:durableId="294264165">
    <w:abstractNumId w:val="24"/>
  </w:num>
  <w:num w:numId="26" w16cid:durableId="2042045739">
    <w:abstractNumId w:val="13"/>
  </w:num>
  <w:num w:numId="27" w16cid:durableId="1085304660">
    <w:abstractNumId w:val="9"/>
  </w:num>
  <w:num w:numId="28" w16cid:durableId="731540736">
    <w:abstractNumId w:val="23"/>
  </w:num>
  <w:num w:numId="29" w16cid:durableId="1989702373">
    <w:abstractNumId w:val="3"/>
  </w:num>
  <w:num w:numId="30" w16cid:durableId="928270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C"/>
    <w:rsid w:val="0000192C"/>
    <w:rsid w:val="000053A2"/>
    <w:rsid w:val="0001302B"/>
    <w:rsid w:val="00013CC1"/>
    <w:rsid w:val="000164C4"/>
    <w:rsid w:val="00017966"/>
    <w:rsid w:val="0002343A"/>
    <w:rsid w:val="00025A01"/>
    <w:rsid w:val="000261E6"/>
    <w:rsid w:val="00030634"/>
    <w:rsid w:val="00033DAA"/>
    <w:rsid w:val="0004340D"/>
    <w:rsid w:val="00043CE9"/>
    <w:rsid w:val="00044B43"/>
    <w:rsid w:val="00045CBD"/>
    <w:rsid w:val="00055F85"/>
    <w:rsid w:val="00056A13"/>
    <w:rsid w:val="00056B2E"/>
    <w:rsid w:val="0006589D"/>
    <w:rsid w:val="00065F04"/>
    <w:rsid w:val="00065FAD"/>
    <w:rsid w:val="00076CF0"/>
    <w:rsid w:val="000805F2"/>
    <w:rsid w:val="0008107B"/>
    <w:rsid w:val="00081314"/>
    <w:rsid w:val="00081344"/>
    <w:rsid w:val="000814FB"/>
    <w:rsid w:val="00084828"/>
    <w:rsid w:val="00084977"/>
    <w:rsid w:val="00092494"/>
    <w:rsid w:val="00093320"/>
    <w:rsid w:val="00093537"/>
    <w:rsid w:val="00094DCE"/>
    <w:rsid w:val="00095755"/>
    <w:rsid w:val="000A0E20"/>
    <w:rsid w:val="000A2908"/>
    <w:rsid w:val="000A3B56"/>
    <w:rsid w:val="000A5EBB"/>
    <w:rsid w:val="000A6A48"/>
    <w:rsid w:val="000A7502"/>
    <w:rsid w:val="000B3D80"/>
    <w:rsid w:val="000B596B"/>
    <w:rsid w:val="000B665A"/>
    <w:rsid w:val="000C02DC"/>
    <w:rsid w:val="000C5775"/>
    <w:rsid w:val="000C5DD5"/>
    <w:rsid w:val="000C6F9B"/>
    <w:rsid w:val="000D33C6"/>
    <w:rsid w:val="000D51FC"/>
    <w:rsid w:val="000D7394"/>
    <w:rsid w:val="000E18D4"/>
    <w:rsid w:val="000F0F21"/>
    <w:rsid w:val="000F2DA1"/>
    <w:rsid w:val="000F38D8"/>
    <w:rsid w:val="000F44B3"/>
    <w:rsid w:val="000F56F7"/>
    <w:rsid w:val="001056C9"/>
    <w:rsid w:val="00106269"/>
    <w:rsid w:val="001064E0"/>
    <w:rsid w:val="0010651D"/>
    <w:rsid w:val="00121E8F"/>
    <w:rsid w:val="0012332E"/>
    <w:rsid w:val="00124A38"/>
    <w:rsid w:val="00127FC7"/>
    <w:rsid w:val="00132D21"/>
    <w:rsid w:val="00132FDD"/>
    <w:rsid w:val="0013554E"/>
    <w:rsid w:val="00137129"/>
    <w:rsid w:val="00137DE7"/>
    <w:rsid w:val="00141AFB"/>
    <w:rsid w:val="00142B86"/>
    <w:rsid w:val="00152565"/>
    <w:rsid w:val="00153A46"/>
    <w:rsid w:val="001544EC"/>
    <w:rsid w:val="001570F4"/>
    <w:rsid w:val="00161D50"/>
    <w:rsid w:val="00162E0A"/>
    <w:rsid w:val="00164501"/>
    <w:rsid w:val="001657A4"/>
    <w:rsid w:val="0016694B"/>
    <w:rsid w:val="001678BF"/>
    <w:rsid w:val="001737C6"/>
    <w:rsid w:val="00176B80"/>
    <w:rsid w:val="0018211F"/>
    <w:rsid w:val="0018275F"/>
    <w:rsid w:val="00184861"/>
    <w:rsid w:val="00184FBF"/>
    <w:rsid w:val="0018596F"/>
    <w:rsid w:val="00185AAF"/>
    <w:rsid w:val="00187A79"/>
    <w:rsid w:val="001A421B"/>
    <w:rsid w:val="001A6BC3"/>
    <w:rsid w:val="001B0839"/>
    <w:rsid w:val="001B3B9F"/>
    <w:rsid w:val="001D2813"/>
    <w:rsid w:val="001D4B0F"/>
    <w:rsid w:val="001D5589"/>
    <w:rsid w:val="001D6066"/>
    <w:rsid w:val="001D64D7"/>
    <w:rsid w:val="001E0435"/>
    <w:rsid w:val="001F378E"/>
    <w:rsid w:val="001F546B"/>
    <w:rsid w:val="00200D18"/>
    <w:rsid w:val="0021097F"/>
    <w:rsid w:val="00211026"/>
    <w:rsid w:val="002116DA"/>
    <w:rsid w:val="00211E3C"/>
    <w:rsid w:val="0021259C"/>
    <w:rsid w:val="00212C74"/>
    <w:rsid w:val="00225812"/>
    <w:rsid w:val="00227D5D"/>
    <w:rsid w:val="00232B44"/>
    <w:rsid w:val="00234232"/>
    <w:rsid w:val="00236A26"/>
    <w:rsid w:val="002378E5"/>
    <w:rsid w:val="0024241E"/>
    <w:rsid w:val="00242F58"/>
    <w:rsid w:val="00251014"/>
    <w:rsid w:val="0025347E"/>
    <w:rsid w:val="00254CF8"/>
    <w:rsid w:val="002554DE"/>
    <w:rsid w:val="002572F6"/>
    <w:rsid w:val="00262738"/>
    <w:rsid w:val="002664D4"/>
    <w:rsid w:val="002717DD"/>
    <w:rsid w:val="00274778"/>
    <w:rsid w:val="00275E85"/>
    <w:rsid w:val="0027706F"/>
    <w:rsid w:val="00277223"/>
    <w:rsid w:val="00281056"/>
    <w:rsid w:val="00281ABB"/>
    <w:rsid w:val="00282EA2"/>
    <w:rsid w:val="00284BBE"/>
    <w:rsid w:val="002958A1"/>
    <w:rsid w:val="00295F2C"/>
    <w:rsid w:val="002A2CCB"/>
    <w:rsid w:val="002A3BA7"/>
    <w:rsid w:val="002A6A26"/>
    <w:rsid w:val="002A6DCD"/>
    <w:rsid w:val="002B4418"/>
    <w:rsid w:val="002B5EEC"/>
    <w:rsid w:val="002C282E"/>
    <w:rsid w:val="002C414D"/>
    <w:rsid w:val="002C6672"/>
    <w:rsid w:val="002D10A3"/>
    <w:rsid w:val="002D2C50"/>
    <w:rsid w:val="002D7C77"/>
    <w:rsid w:val="002E0DF0"/>
    <w:rsid w:val="002E2563"/>
    <w:rsid w:val="002E37E1"/>
    <w:rsid w:val="002E6274"/>
    <w:rsid w:val="002F0C7B"/>
    <w:rsid w:val="002F33A4"/>
    <w:rsid w:val="002F3E0A"/>
    <w:rsid w:val="002F4E53"/>
    <w:rsid w:val="002F4EE6"/>
    <w:rsid w:val="002F7606"/>
    <w:rsid w:val="00302B81"/>
    <w:rsid w:val="003060AB"/>
    <w:rsid w:val="0031295D"/>
    <w:rsid w:val="0031393F"/>
    <w:rsid w:val="00314F5A"/>
    <w:rsid w:val="003208E8"/>
    <w:rsid w:val="00320CAB"/>
    <w:rsid w:val="00322B52"/>
    <w:rsid w:val="003234C2"/>
    <w:rsid w:val="00325DCF"/>
    <w:rsid w:val="00337DB3"/>
    <w:rsid w:val="00341722"/>
    <w:rsid w:val="003426EE"/>
    <w:rsid w:val="00343C6D"/>
    <w:rsid w:val="00344BDB"/>
    <w:rsid w:val="003538DC"/>
    <w:rsid w:val="0035439C"/>
    <w:rsid w:val="00354DAF"/>
    <w:rsid w:val="0035715C"/>
    <w:rsid w:val="00357919"/>
    <w:rsid w:val="00364FB6"/>
    <w:rsid w:val="003662EB"/>
    <w:rsid w:val="003701AC"/>
    <w:rsid w:val="003718AD"/>
    <w:rsid w:val="00375C91"/>
    <w:rsid w:val="00385910"/>
    <w:rsid w:val="0039518B"/>
    <w:rsid w:val="003973EE"/>
    <w:rsid w:val="003A2F8C"/>
    <w:rsid w:val="003A4D19"/>
    <w:rsid w:val="003B3C2A"/>
    <w:rsid w:val="003C4251"/>
    <w:rsid w:val="003C5546"/>
    <w:rsid w:val="003D52C9"/>
    <w:rsid w:val="003E0F50"/>
    <w:rsid w:val="003E37F6"/>
    <w:rsid w:val="003E5AF8"/>
    <w:rsid w:val="003E6B47"/>
    <w:rsid w:val="0040183C"/>
    <w:rsid w:val="00402BFB"/>
    <w:rsid w:val="00411E94"/>
    <w:rsid w:val="0041381F"/>
    <w:rsid w:val="00413999"/>
    <w:rsid w:val="00413BA6"/>
    <w:rsid w:val="00422DB9"/>
    <w:rsid w:val="00426F0B"/>
    <w:rsid w:val="004271BE"/>
    <w:rsid w:val="00440D6F"/>
    <w:rsid w:val="004421D0"/>
    <w:rsid w:val="00453551"/>
    <w:rsid w:val="0045696C"/>
    <w:rsid w:val="004571F7"/>
    <w:rsid w:val="00460FDA"/>
    <w:rsid w:val="00463060"/>
    <w:rsid w:val="00463810"/>
    <w:rsid w:val="004738BB"/>
    <w:rsid w:val="0048627A"/>
    <w:rsid w:val="0048717A"/>
    <w:rsid w:val="00492906"/>
    <w:rsid w:val="00496D9D"/>
    <w:rsid w:val="004A02EC"/>
    <w:rsid w:val="004A1FE3"/>
    <w:rsid w:val="004A4E3E"/>
    <w:rsid w:val="004A5F4A"/>
    <w:rsid w:val="004B13AE"/>
    <w:rsid w:val="004B1570"/>
    <w:rsid w:val="004B19A8"/>
    <w:rsid w:val="004B4C12"/>
    <w:rsid w:val="004B6358"/>
    <w:rsid w:val="004B7E90"/>
    <w:rsid w:val="004B7FD7"/>
    <w:rsid w:val="004C00F4"/>
    <w:rsid w:val="004C423A"/>
    <w:rsid w:val="004C66CC"/>
    <w:rsid w:val="004D3EE7"/>
    <w:rsid w:val="004D4242"/>
    <w:rsid w:val="004E08D2"/>
    <w:rsid w:val="004E67B0"/>
    <w:rsid w:val="004E6EF9"/>
    <w:rsid w:val="004E70F0"/>
    <w:rsid w:val="004F3960"/>
    <w:rsid w:val="004F4310"/>
    <w:rsid w:val="005009E8"/>
    <w:rsid w:val="00504710"/>
    <w:rsid w:val="005063B0"/>
    <w:rsid w:val="00506CBB"/>
    <w:rsid w:val="00506D85"/>
    <w:rsid w:val="00510131"/>
    <w:rsid w:val="0051628A"/>
    <w:rsid w:val="005164E3"/>
    <w:rsid w:val="00516A11"/>
    <w:rsid w:val="00520247"/>
    <w:rsid w:val="00520401"/>
    <w:rsid w:val="00523F76"/>
    <w:rsid w:val="005263D4"/>
    <w:rsid w:val="00531304"/>
    <w:rsid w:val="00540AE9"/>
    <w:rsid w:val="0054128D"/>
    <w:rsid w:val="00545172"/>
    <w:rsid w:val="00546965"/>
    <w:rsid w:val="00551BD3"/>
    <w:rsid w:val="00555BEC"/>
    <w:rsid w:val="00560919"/>
    <w:rsid w:val="0056529C"/>
    <w:rsid w:val="0056555E"/>
    <w:rsid w:val="00565620"/>
    <w:rsid w:val="00565A43"/>
    <w:rsid w:val="005660EF"/>
    <w:rsid w:val="00576B38"/>
    <w:rsid w:val="0058104B"/>
    <w:rsid w:val="00587001"/>
    <w:rsid w:val="00590134"/>
    <w:rsid w:val="00590A48"/>
    <w:rsid w:val="005928B7"/>
    <w:rsid w:val="005940DC"/>
    <w:rsid w:val="005A05AD"/>
    <w:rsid w:val="005A752C"/>
    <w:rsid w:val="005B36CA"/>
    <w:rsid w:val="005B4AD2"/>
    <w:rsid w:val="005C1DBD"/>
    <w:rsid w:val="005C21EA"/>
    <w:rsid w:val="005C24A2"/>
    <w:rsid w:val="005C3AC8"/>
    <w:rsid w:val="005C3FD2"/>
    <w:rsid w:val="005C404C"/>
    <w:rsid w:val="005C431C"/>
    <w:rsid w:val="005C462D"/>
    <w:rsid w:val="005C56F8"/>
    <w:rsid w:val="005C6311"/>
    <w:rsid w:val="005D16F1"/>
    <w:rsid w:val="005D284B"/>
    <w:rsid w:val="005D7875"/>
    <w:rsid w:val="005E3B79"/>
    <w:rsid w:val="005E4AEB"/>
    <w:rsid w:val="005E4B1F"/>
    <w:rsid w:val="005E4D1A"/>
    <w:rsid w:val="005E707D"/>
    <w:rsid w:val="005F289A"/>
    <w:rsid w:val="005F2A01"/>
    <w:rsid w:val="005F3E1D"/>
    <w:rsid w:val="005F4792"/>
    <w:rsid w:val="00603BA5"/>
    <w:rsid w:val="0060420E"/>
    <w:rsid w:val="00604DAC"/>
    <w:rsid w:val="00605B35"/>
    <w:rsid w:val="00611E9D"/>
    <w:rsid w:val="006141B2"/>
    <w:rsid w:val="00615241"/>
    <w:rsid w:val="006217E0"/>
    <w:rsid w:val="00622111"/>
    <w:rsid w:val="00626B56"/>
    <w:rsid w:val="00632E40"/>
    <w:rsid w:val="006355F2"/>
    <w:rsid w:val="00636D10"/>
    <w:rsid w:val="00640D11"/>
    <w:rsid w:val="00645805"/>
    <w:rsid w:val="0065151A"/>
    <w:rsid w:val="00660025"/>
    <w:rsid w:val="006633E0"/>
    <w:rsid w:val="006B76BF"/>
    <w:rsid w:val="006C3D71"/>
    <w:rsid w:val="006C5389"/>
    <w:rsid w:val="006C5B1B"/>
    <w:rsid w:val="006D5E6E"/>
    <w:rsid w:val="006D6897"/>
    <w:rsid w:val="006E26A7"/>
    <w:rsid w:val="006E2E85"/>
    <w:rsid w:val="006E54F2"/>
    <w:rsid w:val="006E56F0"/>
    <w:rsid w:val="006E7E36"/>
    <w:rsid w:val="006F335F"/>
    <w:rsid w:val="006F4DCF"/>
    <w:rsid w:val="00701E46"/>
    <w:rsid w:val="00705D22"/>
    <w:rsid w:val="007066B8"/>
    <w:rsid w:val="007118D9"/>
    <w:rsid w:val="00716080"/>
    <w:rsid w:val="00721FE2"/>
    <w:rsid w:val="00732060"/>
    <w:rsid w:val="007336B1"/>
    <w:rsid w:val="00734D9E"/>
    <w:rsid w:val="00737394"/>
    <w:rsid w:val="00737DB0"/>
    <w:rsid w:val="0074264D"/>
    <w:rsid w:val="00744362"/>
    <w:rsid w:val="00745755"/>
    <w:rsid w:val="00746B25"/>
    <w:rsid w:val="00747FBA"/>
    <w:rsid w:val="00752061"/>
    <w:rsid w:val="00753F08"/>
    <w:rsid w:val="00755522"/>
    <w:rsid w:val="0075659A"/>
    <w:rsid w:val="0076148F"/>
    <w:rsid w:val="00767C38"/>
    <w:rsid w:val="00770558"/>
    <w:rsid w:val="0077092E"/>
    <w:rsid w:val="00772C6A"/>
    <w:rsid w:val="00775BC7"/>
    <w:rsid w:val="00781995"/>
    <w:rsid w:val="00781C5C"/>
    <w:rsid w:val="00781D70"/>
    <w:rsid w:val="007831D9"/>
    <w:rsid w:val="00787605"/>
    <w:rsid w:val="007A0C38"/>
    <w:rsid w:val="007A0CB5"/>
    <w:rsid w:val="007A675B"/>
    <w:rsid w:val="007A7EA9"/>
    <w:rsid w:val="007C06D8"/>
    <w:rsid w:val="007D02A4"/>
    <w:rsid w:val="007D2B4F"/>
    <w:rsid w:val="007D328B"/>
    <w:rsid w:val="007D3DDB"/>
    <w:rsid w:val="007D569C"/>
    <w:rsid w:val="007E44F9"/>
    <w:rsid w:val="007E5EF2"/>
    <w:rsid w:val="007E7CFA"/>
    <w:rsid w:val="007F2D43"/>
    <w:rsid w:val="007F3880"/>
    <w:rsid w:val="007F4068"/>
    <w:rsid w:val="007F6D39"/>
    <w:rsid w:val="00802DD4"/>
    <w:rsid w:val="0080315F"/>
    <w:rsid w:val="00804338"/>
    <w:rsid w:val="00811A81"/>
    <w:rsid w:val="00813405"/>
    <w:rsid w:val="008147AE"/>
    <w:rsid w:val="00820E89"/>
    <w:rsid w:val="008217F8"/>
    <w:rsid w:val="0082207E"/>
    <w:rsid w:val="00823875"/>
    <w:rsid w:val="0083411D"/>
    <w:rsid w:val="0083532E"/>
    <w:rsid w:val="00836528"/>
    <w:rsid w:val="00837803"/>
    <w:rsid w:val="00840BDA"/>
    <w:rsid w:val="00843018"/>
    <w:rsid w:val="00843065"/>
    <w:rsid w:val="008458F4"/>
    <w:rsid w:val="0084670D"/>
    <w:rsid w:val="008504BB"/>
    <w:rsid w:val="0085146C"/>
    <w:rsid w:val="00856784"/>
    <w:rsid w:val="00860F9A"/>
    <w:rsid w:val="00863554"/>
    <w:rsid w:val="008637CC"/>
    <w:rsid w:val="00866936"/>
    <w:rsid w:val="00867E55"/>
    <w:rsid w:val="00875FDE"/>
    <w:rsid w:val="008864A0"/>
    <w:rsid w:val="00886D03"/>
    <w:rsid w:val="00887EAC"/>
    <w:rsid w:val="0089073B"/>
    <w:rsid w:val="00891782"/>
    <w:rsid w:val="008935D0"/>
    <w:rsid w:val="008A3CC0"/>
    <w:rsid w:val="008B00FF"/>
    <w:rsid w:val="008B0A43"/>
    <w:rsid w:val="008B330E"/>
    <w:rsid w:val="008B3638"/>
    <w:rsid w:val="008B4E78"/>
    <w:rsid w:val="008C040B"/>
    <w:rsid w:val="008C3965"/>
    <w:rsid w:val="008D0C00"/>
    <w:rsid w:val="008D0C7D"/>
    <w:rsid w:val="008D12A8"/>
    <w:rsid w:val="008E07DB"/>
    <w:rsid w:val="008E08DA"/>
    <w:rsid w:val="008E18D6"/>
    <w:rsid w:val="008F4532"/>
    <w:rsid w:val="008F6428"/>
    <w:rsid w:val="008F7EAF"/>
    <w:rsid w:val="00901B6D"/>
    <w:rsid w:val="00903D43"/>
    <w:rsid w:val="00904CC1"/>
    <w:rsid w:val="00912DE3"/>
    <w:rsid w:val="009131AF"/>
    <w:rsid w:val="0091522C"/>
    <w:rsid w:val="009224B9"/>
    <w:rsid w:val="009233D5"/>
    <w:rsid w:val="00937CF8"/>
    <w:rsid w:val="00944A79"/>
    <w:rsid w:val="00944BA1"/>
    <w:rsid w:val="009469BE"/>
    <w:rsid w:val="00950ABE"/>
    <w:rsid w:val="009521B1"/>
    <w:rsid w:val="0095739B"/>
    <w:rsid w:val="0096349C"/>
    <w:rsid w:val="009667BA"/>
    <w:rsid w:val="009669CF"/>
    <w:rsid w:val="009714D7"/>
    <w:rsid w:val="009722F8"/>
    <w:rsid w:val="0097326C"/>
    <w:rsid w:val="00973F72"/>
    <w:rsid w:val="00975B3B"/>
    <w:rsid w:val="00975E4E"/>
    <w:rsid w:val="0097690D"/>
    <w:rsid w:val="00981B97"/>
    <w:rsid w:val="0098287D"/>
    <w:rsid w:val="0098324E"/>
    <w:rsid w:val="0098429A"/>
    <w:rsid w:val="00991313"/>
    <w:rsid w:val="009A53A1"/>
    <w:rsid w:val="009A5404"/>
    <w:rsid w:val="009B084F"/>
    <w:rsid w:val="009B0B38"/>
    <w:rsid w:val="009B6789"/>
    <w:rsid w:val="009C1C78"/>
    <w:rsid w:val="009C2DCE"/>
    <w:rsid w:val="009C389B"/>
    <w:rsid w:val="009C45AD"/>
    <w:rsid w:val="009C5B7A"/>
    <w:rsid w:val="009C5E1C"/>
    <w:rsid w:val="009D0AE6"/>
    <w:rsid w:val="009D29C9"/>
    <w:rsid w:val="009D3D2F"/>
    <w:rsid w:val="009D42C1"/>
    <w:rsid w:val="009E18BA"/>
    <w:rsid w:val="009E22F5"/>
    <w:rsid w:val="009F47F7"/>
    <w:rsid w:val="009F69D4"/>
    <w:rsid w:val="00A00330"/>
    <w:rsid w:val="00A022F8"/>
    <w:rsid w:val="00A0257F"/>
    <w:rsid w:val="00A04E77"/>
    <w:rsid w:val="00A166EE"/>
    <w:rsid w:val="00A16B23"/>
    <w:rsid w:val="00A22899"/>
    <w:rsid w:val="00A25DC4"/>
    <w:rsid w:val="00A3688B"/>
    <w:rsid w:val="00A40312"/>
    <w:rsid w:val="00A40670"/>
    <w:rsid w:val="00A41570"/>
    <w:rsid w:val="00A44027"/>
    <w:rsid w:val="00A47517"/>
    <w:rsid w:val="00A47595"/>
    <w:rsid w:val="00A51679"/>
    <w:rsid w:val="00A521CB"/>
    <w:rsid w:val="00A52AE0"/>
    <w:rsid w:val="00A577EF"/>
    <w:rsid w:val="00A620F6"/>
    <w:rsid w:val="00A65FD5"/>
    <w:rsid w:val="00A674C6"/>
    <w:rsid w:val="00A67784"/>
    <w:rsid w:val="00A73150"/>
    <w:rsid w:val="00A73AD8"/>
    <w:rsid w:val="00A768C1"/>
    <w:rsid w:val="00A8170D"/>
    <w:rsid w:val="00A82FBB"/>
    <w:rsid w:val="00A8438A"/>
    <w:rsid w:val="00A8448C"/>
    <w:rsid w:val="00A85FC6"/>
    <w:rsid w:val="00A90892"/>
    <w:rsid w:val="00A908CB"/>
    <w:rsid w:val="00A929C7"/>
    <w:rsid w:val="00A9390F"/>
    <w:rsid w:val="00A93EBF"/>
    <w:rsid w:val="00A94731"/>
    <w:rsid w:val="00AA2453"/>
    <w:rsid w:val="00AA6C62"/>
    <w:rsid w:val="00AB2D06"/>
    <w:rsid w:val="00AB3D93"/>
    <w:rsid w:val="00AC209F"/>
    <w:rsid w:val="00AD27B1"/>
    <w:rsid w:val="00AD3A6F"/>
    <w:rsid w:val="00AE4742"/>
    <w:rsid w:val="00AE5D6D"/>
    <w:rsid w:val="00AE6909"/>
    <w:rsid w:val="00AF36B0"/>
    <w:rsid w:val="00AF36F1"/>
    <w:rsid w:val="00B01ACE"/>
    <w:rsid w:val="00B12499"/>
    <w:rsid w:val="00B13E3D"/>
    <w:rsid w:val="00B16FC1"/>
    <w:rsid w:val="00B17C41"/>
    <w:rsid w:val="00B24EB9"/>
    <w:rsid w:val="00B26A09"/>
    <w:rsid w:val="00B31FEC"/>
    <w:rsid w:val="00B4129C"/>
    <w:rsid w:val="00B45EE6"/>
    <w:rsid w:val="00B45FAF"/>
    <w:rsid w:val="00B46AEC"/>
    <w:rsid w:val="00B52B26"/>
    <w:rsid w:val="00B60F4E"/>
    <w:rsid w:val="00B62F2D"/>
    <w:rsid w:val="00B64580"/>
    <w:rsid w:val="00B654BB"/>
    <w:rsid w:val="00B65C37"/>
    <w:rsid w:val="00B73C42"/>
    <w:rsid w:val="00B75B8F"/>
    <w:rsid w:val="00B75D92"/>
    <w:rsid w:val="00B7601F"/>
    <w:rsid w:val="00B767CE"/>
    <w:rsid w:val="00B91226"/>
    <w:rsid w:val="00B97DE6"/>
    <w:rsid w:val="00BA4796"/>
    <w:rsid w:val="00BB1BFE"/>
    <w:rsid w:val="00BB261A"/>
    <w:rsid w:val="00BB2B36"/>
    <w:rsid w:val="00BB61F8"/>
    <w:rsid w:val="00BB6925"/>
    <w:rsid w:val="00BC07B8"/>
    <w:rsid w:val="00BC591B"/>
    <w:rsid w:val="00BC5E2F"/>
    <w:rsid w:val="00BC6C7E"/>
    <w:rsid w:val="00BD27D8"/>
    <w:rsid w:val="00BD46A9"/>
    <w:rsid w:val="00BD4774"/>
    <w:rsid w:val="00BD4AE9"/>
    <w:rsid w:val="00BD4DCA"/>
    <w:rsid w:val="00BD55FA"/>
    <w:rsid w:val="00BF13A0"/>
    <w:rsid w:val="00BF3469"/>
    <w:rsid w:val="00BF4A12"/>
    <w:rsid w:val="00C011BF"/>
    <w:rsid w:val="00C04C6D"/>
    <w:rsid w:val="00C16045"/>
    <w:rsid w:val="00C206F3"/>
    <w:rsid w:val="00C220D4"/>
    <w:rsid w:val="00C25396"/>
    <w:rsid w:val="00C26531"/>
    <w:rsid w:val="00C310BD"/>
    <w:rsid w:val="00C31140"/>
    <w:rsid w:val="00C34274"/>
    <w:rsid w:val="00C36657"/>
    <w:rsid w:val="00C368EE"/>
    <w:rsid w:val="00C46A6A"/>
    <w:rsid w:val="00C50F3E"/>
    <w:rsid w:val="00C5394D"/>
    <w:rsid w:val="00C53A0A"/>
    <w:rsid w:val="00C53AB2"/>
    <w:rsid w:val="00C55B8D"/>
    <w:rsid w:val="00C5684E"/>
    <w:rsid w:val="00C6374B"/>
    <w:rsid w:val="00C67C2B"/>
    <w:rsid w:val="00C712E0"/>
    <w:rsid w:val="00C720AB"/>
    <w:rsid w:val="00C72EBC"/>
    <w:rsid w:val="00C84CCD"/>
    <w:rsid w:val="00C93001"/>
    <w:rsid w:val="00C94182"/>
    <w:rsid w:val="00CA198B"/>
    <w:rsid w:val="00CA24D7"/>
    <w:rsid w:val="00CA3412"/>
    <w:rsid w:val="00CA5CB0"/>
    <w:rsid w:val="00CB3E02"/>
    <w:rsid w:val="00CB4B2D"/>
    <w:rsid w:val="00CC3A58"/>
    <w:rsid w:val="00CD1526"/>
    <w:rsid w:val="00CD1FB9"/>
    <w:rsid w:val="00CD6B2D"/>
    <w:rsid w:val="00CD6E6A"/>
    <w:rsid w:val="00CE0720"/>
    <w:rsid w:val="00CE09F3"/>
    <w:rsid w:val="00CE2689"/>
    <w:rsid w:val="00CF3D08"/>
    <w:rsid w:val="00D02322"/>
    <w:rsid w:val="00D02F1F"/>
    <w:rsid w:val="00D05DFA"/>
    <w:rsid w:val="00D15341"/>
    <w:rsid w:val="00D17B5E"/>
    <w:rsid w:val="00D216E4"/>
    <w:rsid w:val="00D22034"/>
    <w:rsid w:val="00D223ED"/>
    <w:rsid w:val="00D272EC"/>
    <w:rsid w:val="00D33C19"/>
    <w:rsid w:val="00D37294"/>
    <w:rsid w:val="00D4537B"/>
    <w:rsid w:val="00D507E2"/>
    <w:rsid w:val="00D515F5"/>
    <w:rsid w:val="00D52406"/>
    <w:rsid w:val="00D5460F"/>
    <w:rsid w:val="00D578CD"/>
    <w:rsid w:val="00D60662"/>
    <w:rsid w:val="00D608CE"/>
    <w:rsid w:val="00D60A55"/>
    <w:rsid w:val="00D60F45"/>
    <w:rsid w:val="00D62401"/>
    <w:rsid w:val="00D6474F"/>
    <w:rsid w:val="00D66A80"/>
    <w:rsid w:val="00D72B85"/>
    <w:rsid w:val="00D7594B"/>
    <w:rsid w:val="00D75967"/>
    <w:rsid w:val="00D8158B"/>
    <w:rsid w:val="00D817DF"/>
    <w:rsid w:val="00D8786E"/>
    <w:rsid w:val="00D9079C"/>
    <w:rsid w:val="00D94D16"/>
    <w:rsid w:val="00D95264"/>
    <w:rsid w:val="00D96582"/>
    <w:rsid w:val="00D97AFD"/>
    <w:rsid w:val="00DA46C5"/>
    <w:rsid w:val="00DB42EC"/>
    <w:rsid w:val="00DB4A6E"/>
    <w:rsid w:val="00DB7363"/>
    <w:rsid w:val="00DC4027"/>
    <w:rsid w:val="00DD08F5"/>
    <w:rsid w:val="00DD40C3"/>
    <w:rsid w:val="00DD4F48"/>
    <w:rsid w:val="00DD64C6"/>
    <w:rsid w:val="00DD669B"/>
    <w:rsid w:val="00DD6ECB"/>
    <w:rsid w:val="00DD7A18"/>
    <w:rsid w:val="00DE09CE"/>
    <w:rsid w:val="00DE37F9"/>
    <w:rsid w:val="00DE4A4F"/>
    <w:rsid w:val="00DE501D"/>
    <w:rsid w:val="00DE5AD0"/>
    <w:rsid w:val="00DF3440"/>
    <w:rsid w:val="00DF474C"/>
    <w:rsid w:val="00DF651D"/>
    <w:rsid w:val="00E009A5"/>
    <w:rsid w:val="00E01D1C"/>
    <w:rsid w:val="00E058B4"/>
    <w:rsid w:val="00E06941"/>
    <w:rsid w:val="00E079A8"/>
    <w:rsid w:val="00E1134C"/>
    <w:rsid w:val="00E11A10"/>
    <w:rsid w:val="00E12C11"/>
    <w:rsid w:val="00E14A53"/>
    <w:rsid w:val="00E15BFB"/>
    <w:rsid w:val="00E27CBC"/>
    <w:rsid w:val="00E32CA3"/>
    <w:rsid w:val="00E361C9"/>
    <w:rsid w:val="00E43277"/>
    <w:rsid w:val="00E4672E"/>
    <w:rsid w:val="00E4FF70"/>
    <w:rsid w:val="00E604DF"/>
    <w:rsid w:val="00E645B9"/>
    <w:rsid w:val="00E674CE"/>
    <w:rsid w:val="00E73047"/>
    <w:rsid w:val="00E755C7"/>
    <w:rsid w:val="00E764D1"/>
    <w:rsid w:val="00E81CD2"/>
    <w:rsid w:val="00E911B7"/>
    <w:rsid w:val="00E927C7"/>
    <w:rsid w:val="00E9652C"/>
    <w:rsid w:val="00E96D60"/>
    <w:rsid w:val="00EA02BB"/>
    <w:rsid w:val="00EA04EB"/>
    <w:rsid w:val="00EA762B"/>
    <w:rsid w:val="00EB0437"/>
    <w:rsid w:val="00EB6718"/>
    <w:rsid w:val="00EB7794"/>
    <w:rsid w:val="00EC4237"/>
    <w:rsid w:val="00EC5588"/>
    <w:rsid w:val="00EC7783"/>
    <w:rsid w:val="00ED1E27"/>
    <w:rsid w:val="00ED5CCC"/>
    <w:rsid w:val="00EE25EB"/>
    <w:rsid w:val="00EE4F3E"/>
    <w:rsid w:val="00EE6B8F"/>
    <w:rsid w:val="00EE73B8"/>
    <w:rsid w:val="00EF04B9"/>
    <w:rsid w:val="00EF2259"/>
    <w:rsid w:val="00EF4D38"/>
    <w:rsid w:val="00EF52EC"/>
    <w:rsid w:val="00EF5391"/>
    <w:rsid w:val="00EF748E"/>
    <w:rsid w:val="00F00B9C"/>
    <w:rsid w:val="00F0129D"/>
    <w:rsid w:val="00F02093"/>
    <w:rsid w:val="00F22A9B"/>
    <w:rsid w:val="00F26FF6"/>
    <w:rsid w:val="00F27D66"/>
    <w:rsid w:val="00F323D9"/>
    <w:rsid w:val="00F32698"/>
    <w:rsid w:val="00F35D06"/>
    <w:rsid w:val="00F35F5B"/>
    <w:rsid w:val="00F4001E"/>
    <w:rsid w:val="00F41F7C"/>
    <w:rsid w:val="00F454FB"/>
    <w:rsid w:val="00F4575A"/>
    <w:rsid w:val="00F709A4"/>
    <w:rsid w:val="00F7376D"/>
    <w:rsid w:val="00F74EFE"/>
    <w:rsid w:val="00F811C2"/>
    <w:rsid w:val="00F81365"/>
    <w:rsid w:val="00F836E0"/>
    <w:rsid w:val="00F90BD9"/>
    <w:rsid w:val="00F96F9B"/>
    <w:rsid w:val="00FA1B19"/>
    <w:rsid w:val="00FA3B62"/>
    <w:rsid w:val="00FA3D59"/>
    <w:rsid w:val="00FB1E3C"/>
    <w:rsid w:val="00FB36B9"/>
    <w:rsid w:val="00FB692C"/>
    <w:rsid w:val="00FC0030"/>
    <w:rsid w:val="00FC30C3"/>
    <w:rsid w:val="00FC575A"/>
    <w:rsid w:val="00FC6A10"/>
    <w:rsid w:val="00FD4C6F"/>
    <w:rsid w:val="00FE0391"/>
    <w:rsid w:val="0246F583"/>
    <w:rsid w:val="02594CB0"/>
    <w:rsid w:val="0508AEA9"/>
    <w:rsid w:val="069C5532"/>
    <w:rsid w:val="0A2688E1"/>
    <w:rsid w:val="0C740B25"/>
    <w:rsid w:val="0CCBD3FC"/>
    <w:rsid w:val="0CEAD3E3"/>
    <w:rsid w:val="0EAF5D2A"/>
    <w:rsid w:val="0ECD98C3"/>
    <w:rsid w:val="0EE9115D"/>
    <w:rsid w:val="0F67317C"/>
    <w:rsid w:val="10553A4A"/>
    <w:rsid w:val="10E495C3"/>
    <w:rsid w:val="11103A4C"/>
    <w:rsid w:val="1316DB42"/>
    <w:rsid w:val="14214160"/>
    <w:rsid w:val="163E17C1"/>
    <w:rsid w:val="168FC6EC"/>
    <w:rsid w:val="1AC7786D"/>
    <w:rsid w:val="1AFFAF6A"/>
    <w:rsid w:val="1B5AED63"/>
    <w:rsid w:val="1BAC9A8F"/>
    <w:rsid w:val="1D32BB48"/>
    <w:rsid w:val="1F37FD26"/>
    <w:rsid w:val="1F9706F2"/>
    <w:rsid w:val="2072AE62"/>
    <w:rsid w:val="2121B278"/>
    <w:rsid w:val="232328BC"/>
    <w:rsid w:val="23BD071B"/>
    <w:rsid w:val="24247066"/>
    <w:rsid w:val="272292CA"/>
    <w:rsid w:val="29A29BC2"/>
    <w:rsid w:val="29CA6CC2"/>
    <w:rsid w:val="2A25B5D5"/>
    <w:rsid w:val="2A845DC2"/>
    <w:rsid w:val="2AF0846B"/>
    <w:rsid w:val="2B14543C"/>
    <w:rsid w:val="2B62EC2F"/>
    <w:rsid w:val="2B93214A"/>
    <w:rsid w:val="2D062A1A"/>
    <w:rsid w:val="2DC7A2F4"/>
    <w:rsid w:val="2E764EA5"/>
    <w:rsid w:val="3092816D"/>
    <w:rsid w:val="309B89CF"/>
    <w:rsid w:val="31FF42B0"/>
    <w:rsid w:val="32171821"/>
    <w:rsid w:val="32DF65A6"/>
    <w:rsid w:val="341ADBE4"/>
    <w:rsid w:val="342A54BB"/>
    <w:rsid w:val="344B0E81"/>
    <w:rsid w:val="345E0B14"/>
    <w:rsid w:val="35A2DE62"/>
    <w:rsid w:val="35CCDAB4"/>
    <w:rsid w:val="36A33322"/>
    <w:rsid w:val="3CD4F97A"/>
    <w:rsid w:val="3D64F994"/>
    <w:rsid w:val="3DE3EEF4"/>
    <w:rsid w:val="3EA0F7E4"/>
    <w:rsid w:val="3F2383D1"/>
    <w:rsid w:val="3F50819C"/>
    <w:rsid w:val="3F51A736"/>
    <w:rsid w:val="406D1A4B"/>
    <w:rsid w:val="409B6E25"/>
    <w:rsid w:val="44637E67"/>
    <w:rsid w:val="447A047F"/>
    <w:rsid w:val="453BB304"/>
    <w:rsid w:val="456702A9"/>
    <w:rsid w:val="4637919C"/>
    <w:rsid w:val="4647792F"/>
    <w:rsid w:val="46DF6BA1"/>
    <w:rsid w:val="4769FA40"/>
    <w:rsid w:val="48AF222F"/>
    <w:rsid w:val="48E6CD79"/>
    <w:rsid w:val="494D610F"/>
    <w:rsid w:val="49F7F907"/>
    <w:rsid w:val="4BE3F0A2"/>
    <w:rsid w:val="4E0B113E"/>
    <w:rsid w:val="4F231A6C"/>
    <w:rsid w:val="4FAF5B54"/>
    <w:rsid w:val="50519A32"/>
    <w:rsid w:val="50A6DC5E"/>
    <w:rsid w:val="50D9989A"/>
    <w:rsid w:val="51A08F2A"/>
    <w:rsid w:val="5334729C"/>
    <w:rsid w:val="538490F6"/>
    <w:rsid w:val="53AB6DC8"/>
    <w:rsid w:val="555EA27B"/>
    <w:rsid w:val="5603992E"/>
    <w:rsid w:val="568A7247"/>
    <w:rsid w:val="56E39EDC"/>
    <w:rsid w:val="58BC422B"/>
    <w:rsid w:val="59533F2F"/>
    <w:rsid w:val="5987B889"/>
    <w:rsid w:val="59EAEA97"/>
    <w:rsid w:val="5A4C4B25"/>
    <w:rsid w:val="5AB8D677"/>
    <w:rsid w:val="5AC2F780"/>
    <w:rsid w:val="5B750752"/>
    <w:rsid w:val="5BD4F51E"/>
    <w:rsid w:val="5CBAFDD8"/>
    <w:rsid w:val="5D793FE5"/>
    <w:rsid w:val="5ECBFADE"/>
    <w:rsid w:val="5F54B55C"/>
    <w:rsid w:val="5FDD5A5F"/>
    <w:rsid w:val="605C55F0"/>
    <w:rsid w:val="60F0BA42"/>
    <w:rsid w:val="613B16CE"/>
    <w:rsid w:val="61604A8E"/>
    <w:rsid w:val="61CF1C55"/>
    <w:rsid w:val="627521EC"/>
    <w:rsid w:val="628CBD2E"/>
    <w:rsid w:val="62D0B4FD"/>
    <w:rsid w:val="64C53DCE"/>
    <w:rsid w:val="65566AE2"/>
    <w:rsid w:val="660E05A5"/>
    <w:rsid w:val="6623DC28"/>
    <w:rsid w:val="664B01B1"/>
    <w:rsid w:val="66E0D413"/>
    <w:rsid w:val="674C8399"/>
    <w:rsid w:val="683B47E8"/>
    <w:rsid w:val="68C37B8E"/>
    <w:rsid w:val="69E9BEB6"/>
    <w:rsid w:val="6C17B306"/>
    <w:rsid w:val="6CF42BB5"/>
    <w:rsid w:val="6CF6C461"/>
    <w:rsid w:val="6D576B05"/>
    <w:rsid w:val="6E5F73AD"/>
    <w:rsid w:val="6F8C8BD2"/>
    <w:rsid w:val="6FAEED5D"/>
    <w:rsid w:val="70CD1D4D"/>
    <w:rsid w:val="70EB96A7"/>
    <w:rsid w:val="71504BC5"/>
    <w:rsid w:val="718DAE3E"/>
    <w:rsid w:val="71C709AF"/>
    <w:rsid w:val="72CA2B9D"/>
    <w:rsid w:val="72E799CB"/>
    <w:rsid w:val="73D9F3E0"/>
    <w:rsid w:val="75116827"/>
    <w:rsid w:val="75445CDA"/>
    <w:rsid w:val="761B786A"/>
    <w:rsid w:val="7709D982"/>
    <w:rsid w:val="7728458C"/>
    <w:rsid w:val="779753A6"/>
    <w:rsid w:val="77BD52BC"/>
    <w:rsid w:val="77C6BA16"/>
    <w:rsid w:val="78F197E6"/>
    <w:rsid w:val="7BE897C5"/>
    <w:rsid w:val="7CAD278C"/>
    <w:rsid w:val="7D304513"/>
    <w:rsid w:val="7DA3429E"/>
    <w:rsid w:val="7E2CA0CA"/>
    <w:rsid w:val="7ECD95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257B"/>
  <w15:chartTrackingRefBased/>
  <w15:docId w15:val="{1D8C4936-323C-4425-A395-69E700B6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3B8"/>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E01D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1D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1D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1D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1D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1D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1D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1D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1D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D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1D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1D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1D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1D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1D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1D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1D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1D1C"/>
    <w:rPr>
      <w:rFonts w:eastAsiaTheme="majorEastAsia" w:cstheme="majorBidi"/>
      <w:color w:val="272727" w:themeColor="text1" w:themeTint="D8"/>
    </w:rPr>
  </w:style>
  <w:style w:type="paragraph" w:styleId="Title">
    <w:name w:val="Title"/>
    <w:basedOn w:val="Normal"/>
    <w:next w:val="Normal"/>
    <w:link w:val="TitleChar"/>
    <w:uiPriority w:val="10"/>
    <w:qFormat/>
    <w:rsid w:val="00E01D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E01D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E01D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1D1C"/>
    <w:pPr>
      <w:spacing w:before="160"/>
      <w:jc w:val="center"/>
    </w:pPr>
    <w:rPr>
      <w:i/>
      <w:iCs/>
      <w:color w:val="404040" w:themeColor="text1" w:themeTint="BF"/>
    </w:rPr>
  </w:style>
  <w:style w:type="character" w:customStyle="1" w:styleId="QuoteChar">
    <w:name w:val="Quote Char"/>
    <w:basedOn w:val="DefaultParagraphFont"/>
    <w:link w:val="Quote"/>
    <w:uiPriority w:val="29"/>
    <w:rsid w:val="00E01D1C"/>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E01D1C"/>
    <w:pPr>
      <w:ind w:left="720"/>
      <w:contextualSpacing/>
    </w:pPr>
  </w:style>
  <w:style w:type="character" w:styleId="IntenseEmphasis">
    <w:name w:val="Intense Emphasis"/>
    <w:basedOn w:val="DefaultParagraphFont"/>
    <w:uiPriority w:val="21"/>
    <w:qFormat/>
    <w:rsid w:val="00E01D1C"/>
    <w:rPr>
      <w:i/>
      <w:iCs/>
      <w:color w:val="0F4761" w:themeColor="accent1" w:themeShade="BF"/>
    </w:rPr>
  </w:style>
  <w:style w:type="paragraph" w:styleId="IntenseQuote">
    <w:name w:val="Intense Quote"/>
    <w:basedOn w:val="Normal"/>
    <w:next w:val="Normal"/>
    <w:link w:val="IntenseQuoteChar"/>
    <w:uiPriority w:val="30"/>
    <w:qFormat/>
    <w:rsid w:val="00E01D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1D1C"/>
    <w:rPr>
      <w:i/>
      <w:iCs/>
      <w:color w:val="0F4761" w:themeColor="accent1" w:themeShade="BF"/>
    </w:rPr>
  </w:style>
  <w:style w:type="character" w:styleId="IntenseReference">
    <w:name w:val="Intense Reference"/>
    <w:basedOn w:val="DefaultParagraphFont"/>
    <w:uiPriority w:val="32"/>
    <w:qFormat/>
    <w:rsid w:val="00E01D1C"/>
    <w:rPr>
      <w:b/>
      <w:bCs/>
      <w:smallCaps/>
      <w:color w:val="0F4761" w:themeColor="accent1" w:themeShade="BF"/>
      <w:spacing w:val="5"/>
    </w:rPr>
  </w:style>
  <w:style w:type="table" w:styleId="TableGrid">
    <w:name w:val="Table Grid"/>
    <w:basedOn w:val="TableNormal"/>
    <w:uiPriority w:val="39"/>
    <w:rsid w:val="00EE73B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E73B8"/>
  </w:style>
  <w:style w:type="paragraph" w:styleId="Header">
    <w:name w:val="header"/>
    <w:basedOn w:val="Normal"/>
    <w:link w:val="HeaderChar"/>
    <w:uiPriority w:val="99"/>
    <w:unhideWhenUsed/>
    <w:rsid w:val="00EE73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E73B8"/>
    <w:rPr>
      <w:kern w:val="0"/>
      <w:sz w:val="22"/>
      <w:szCs w:val="22"/>
      <w:lang w:val="lt-LT"/>
      <w14:ligatures w14:val="none"/>
    </w:rPr>
  </w:style>
  <w:style w:type="paragraph" w:styleId="Footer">
    <w:name w:val="footer"/>
    <w:basedOn w:val="Normal"/>
    <w:link w:val="FooterChar"/>
    <w:uiPriority w:val="99"/>
    <w:unhideWhenUsed/>
    <w:rsid w:val="00EE73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E73B8"/>
    <w:rPr>
      <w:kern w:val="0"/>
      <w:sz w:val="22"/>
      <w:szCs w:val="22"/>
      <w:lang w:val="lt-LT"/>
      <w14:ligatures w14:val="none"/>
    </w:rPr>
  </w:style>
  <w:style w:type="paragraph" w:styleId="Revision">
    <w:name w:val="Revision"/>
    <w:hidden/>
    <w:uiPriority w:val="99"/>
    <w:semiHidden/>
    <w:rsid w:val="00860F9A"/>
    <w:pPr>
      <w:spacing w:after="0" w:line="240" w:lineRule="auto"/>
    </w:pPr>
    <w:rPr>
      <w:kern w:val="0"/>
      <w:sz w:val="22"/>
      <w:szCs w:val="22"/>
      <w:lang w:val="lt-LT"/>
      <w14:ligatures w14:val="none"/>
    </w:rPr>
  </w:style>
  <w:style w:type="character" w:customStyle="1" w:styleId="NumeracijaChar">
    <w:name w:val="_Numeracija Char"/>
    <w:basedOn w:val="DefaultParagraphFont"/>
    <w:link w:val="Numeracija"/>
    <w:locked/>
    <w:rsid w:val="00DE37F9"/>
    <w:rPr>
      <w:color w:val="000000"/>
    </w:rPr>
  </w:style>
  <w:style w:type="paragraph" w:customStyle="1" w:styleId="Numeracija">
    <w:name w:val="_Numeracija"/>
    <w:basedOn w:val="Normal"/>
    <w:link w:val="NumeracijaChar"/>
    <w:rsid w:val="00DE37F9"/>
    <w:pPr>
      <w:numPr>
        <w:numId w:val="11"/>
      </w:numPr>
      <w:spacing w:before="60" w:after="60" w:line="276" w:lineRule="auto"/>
      <w:jc w:val="both"/>
    </w:pPr>
    <w:rPr>
      <w:color w:val="000000"/>
      <w:kern w:val="2"/>
      <w:sz w:val="24"/>
      <w:szCs w:val="24"/>
      <w:lang w:val="en-US"/>
      <w14:ligatures w14:val="standardContextual"/>
    </w:rPr>
  </w:style>
  <w:style w:type="character" w:styleId="Hyperlink">
    <w:name w:val="Hyperlink"/>
    <w:uiPriority w:val="99"/>
    <w:rsid w:val="00CA5CB0"/>
    <w:rPr>
      <w:color w:val="0000FF"/>
      <w:u w:val="single"/>
    </w:rPr>
  </w:style>
  <w:style w:type="paragraph" w:styleId="FootnoteText">
    <w:name w:val="footnote text"/>
    <w:basedOn w:val="Normal"/>
    <w:link w:val="FootnoteTextChar"/>
    <w:uiPriority w:val="99"/>
    <w:semiHidden/>
    <w:unhideWhenUsed/>
    <w:rsid w:val="000A2908"/>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0A2908"/>
    <w:rPr>
      <w:rFonts w:ascii="Times New Roman" w:eastAsia="Times New Roman" w:hAnsi="Times New Roman" w:cs="Times New Roman"/>
      <w:kern w:val="0"/>
      <w:sz w:val="20"/>
      <w:szCs w:val="20"/>
      <w:lang w:val="lt-LT" w:eastAsia="lt-LT"/>
      <w14:ligatures w14:val="none"/>
    </w:rPr>
  </w:style>
  <w:style w:type="character" w:styleId="Mention">
    <w:name w:val="Mention"/>
    <w:basedOn w:val="DefaultParagraphFont"/>
    <w:uiPriority w:val="99"/>
    <w:unhideWhenUsed/>
    <w:rsid w:val="00A521CB"/>
    <w:rPr>
      <w:color w:val="2B579A"/>
    </w:rPr>
  </w:style>
  <w:style w:type="paragraph" w:styleId="CommentText">
    <w:name w:val="annotation text"/>
    <w:basedOn w:val="Normal"/>
    <w:link w:val="CommentTextChar"/>
    <w:uiPriority w:val="99"/>
    <w:unhideWhenUsed/>
    <w:rsid w:val="00A521CB"/>
    <w:pPr>
      <w:spacing w:line="240" w:lineRule="auto"/>
    </w:pPr>
    <w:rPr>
      <w:sz w:val="20"/>
      <w:szCs w:val="20"/>
    </w:rPr>
  </w:style>
  <w:style w:type="character" w:customStyle="1" w:styleId="CommentTextChar">
    <w:name w:val="Comment Text Char"/>
    <w:basedOn w:val="DefaultParagraphFont"/>
    <w:link w:val="CommentText"/>
    <w:uiPriority w:val="99"/>
    <w:rsid w:val="00A521CB"/>
    <w:rPr>
      <w:kern w:val="0"/>
      <w:sz w:val="20"/>
      <w:szCs w:val="20"/>
      <w:lang w:val="lt-LT"/>
      <w14:ligatures w14:val="none"/>
    </w:rPr>
  </w:style>
  <w:style w:type="character" w:styleId="CommentReference">
    <w:name w:val="annotation reference"/>
    <w:basedOn w:val="DefaultParagraphFont"/>
    <w:uiPriority w:val="99"/>
    <w:unhideWhenUsed/>
    <w:rsid w:val="00A521CB"/>
    <w:rPr>
      <w:sz w:val="16"/>
      <w:szCs w:val="16"/>
    </w:rPr>
  </w:style>
  <w:style w:type="paragraph" w:styleId="CommentSubject">
    <w:name w:val="annotation subject"/>
    <w:basedOn w:val="CommentText"/>
    <w:next w:val="CommentText"/>
    <w:link w:val="CommentSubjectChar"/>
    <w:uiPriority w:val="99"/>
    <w:semiHidden/>
    <w:unhideWhenUsed/>
    <w:rsid w:val="00F454FB"/>
    <w:rPr>
      <w:b/>
      <w:bCs/>
    </w:rPr>
  </w:style>
  <w:style w:type="character" w:customStyle="1" w:styleId="CommentSubjectChar">
    <w:name w:val="Comment Subject Char"/>
    <w:basedOn w:val="CommentTextChar"/>
    <w:link w:val="CommentSubject"/>
    <w:uiPriority w:val="99"/>
    <w:semiHidden/>
    <w:rsid w:val="00F454FB"/>
    <w:rPr>
      <w:b/>
      <w:bCs/>
      <w:kern w:val="0"/>
      <w:sz w:val="20"/>
      <w:szCs w:val="20"/>
      <w:lang w:val="lt-LT"/>
      <w14:ligatures w14:val="none"/>
    </w:rPr>
  </w:style>
  <w:style w:type="paragraph" w:styleId="NoSpacing">
    <w:name w:val="No Spacing"/>
    <w:uiPriority w:val="1"/>
    <w:qFormat/>
    <w:rsid w:val="0035439C"/>
    <w:pPr>
      <w:spacing w:after="0" w:line="240" w:lineRule="auto"/>
    </w:pPr>
    <w:rPr>
      <w:kern w:val="0"/>
      <w:sz w:val="22"/>
      <w:szCs w:val="22"/>
      <w:lang w:val="lt-LT"/>
      <w14:ligatures w14:val="none"/>
    </w:rPr>
  </w:style>
  <w:style w:type="paragraph" w:customStyle="1" w:styleId="Numeracijos1lygis">
    <w:name w:val="Numeracijos 1 lygis"/>
    <w:basedOn w:val="Heading2"/>
    <w:autoRedefine/>
    <w:qFormat/>
    <w:rsid w:val="003B3C2A"/>
    <w:pPr>
      <w:keepLines w:val="0"/>
      <w:numPr>
        <w:numId w:val="28"/>
      </w:numPr>
      <w:spacing w:before="240" w:after="240" w:line="240" w:lineRule="auto"/>
      <w:jc w:val="both"/>
    </w:pPr>
    <w:rPr>
      <w:rFonts w:ascii="Trebuchet MS" w:eastAsia="Times New Roman" w:hAnsi="Trebuchet MS" w:cs="Arial"/>
      <w:b/>
      <w:bCs/>
      <w:iCs/>
      <w:color w:val="auto"/>
      <w:sz w:val="22"/>
      <w:szCs w:val="22"/>
    </w:rPr>
  </w:style>
  <w:style w:type="paragraph" w:customStyle="1" w:styleId="Numeracijos2lygis">
    <w:name w:val="Numeracijos 2 lygis"/>
    <w:basedOn w:val="ListParagraph"/>
    <w:autoRedefine/>
    <w:qFormat/>
    <w:rsid w:val="003B3C2A"/>
    <w:pPr>
      <w:numPr>
        <w:ilvl w:val="2"/>
        <w:numId w:val="28"/>
      </w:numPr>
      <w:spacing w:after="0" w:line="240" w:lineRule="auto"/>
      <w:ind w:left="1224"/>
      <w:contextualSpacing w:val="0"/>
    </w:pPr>
    <w:rPr>
      <w:rFonts w:ascii="Trebuchet MS" w:eastAsia="Trebuchet MS" w:hAnsi="Trebuchet MS" w:cs="Times New Roman"/>
      <w:lang w:val="de-DE"/>
    </w:rPr>
  </w:style>
  <w:style w:type="paragraph" w:customStyle="1" w:styleId="Numeracijos4lygis">
    <w:name w:val="Numeracijos 4 lygis"/>
    <w:basedOn w:val="ListParagraph"/>
    <w:link w:val="Numeracijos4lygisChar"/>
    <w:autoRedefine/>
    <w:qFormat/>
    <w:rsid w:val="003B3C2A"/>
    <w:pPr>
      <w:numPr>
        <w:ilvl w:val="1"/>
        <w:numId w:val="28"/>
      </w:numPr>
      <w:spacing w:after="0" w:line="240" w:lineRule="auto"/>
      <w:ind w:left="792"/>
      <w:contextualSpacing w:val="0"/>
      <w:jc w:val="both"/>
    </w:pPr>
    <w:rPr>
      <w:rFonts w:ascii="Times New Roman" w:eastAsia="Times New Roman" w:hAnsi="Times New Roman" w:cs="Times New Roman"/>
      <w:sz w:val="24"/>
      <w:szCs w:val="24"/>
      <w:lang w:val="de-DE"/>
    </w:rPr>
  </w:style>
  <w:style w:type="character" w:customStyle="1" w:styleId="Numeracijos4lygisChar">
    <w:name w:val="Numeracijos 4 lygis Char"/>
    <w:basedOn w:val="ListParagraphChar"/>
    <w:link w:val="Numeracijos4lygis"/>
    <w:rsid w:val="003B3C2A"/>
    <w:rPr>
      <w:rFonts w:ascii="Times New Roman" w:eastAsia="Times New Roman" w:hAnsi="Times New Roman" w:cs="Times New Roman"/>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5275802F0F5A84FAA502BC01EF8CF0D" ma:contentTypeVersion="3" ma:contentTypeDescription="Kurkite naują dokumentą." ma:contentTypeScope="" ma:versionID="a77ae1a3cddf827ec81029056dab2d34">
  <xsd:schema xmlns:xsd="http://www.w3.org/2001/XMLSchema" xmlns:xs="http://www.w3.org/2001/XMLSchema" xmlns:p="http://schemas.microsoft.com/office/2006/metadata/properties" xmlns:ns2="4e761a42-87f7-4776-8159-6f569d0043d5" targetNamespace="http://schemas.microsoft.com/office/2006/metadata/properties" ma:root="true" ma:fieldsID="60552af1d6e28acbd492f3a936de2a23" ns2:_="">
    <xsd:import namespace="4e761a42-87f7-4776-8159-6f569d0043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61a42-87f7-4776-8159-6f569d004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056C1-AE5D-4A65-AE5A-E85B2F839262}">
  <ds:schemaRefs>
    <ds:schemaRef ds:uri="http://schemas.microsoft.com/sharepoint/v3/contenttype/forms"/>
  </ds:schemaRefs>
</ds:datastoreItem>
</file>

<file path=customXml/itemProps2.xml><?xml version="1.0" encoding="utf-8"?>
<ds:datastoreItem xmlns:ds="http://schemas.openxmlformats.org/officeDocument/2006/customXml" ds:itemID="{049F68DA-9D6F-4827-9C4D-2439AFD12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95DF2-6873-483E-91AC-9329D1A57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61a42-87f7-4776-8159-6f569d004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Rasa Audickaitė</cp:lastModifiedBy>
  <cp:revision>9</cp:revision>
  <dcterms:created xsi:type="dcterms:W3CDTF">2026-01-27T05:13:00Z</dcterms:created>
  <dcterms:modified xsi:type="dcterms:W3CDTF">2026-03-09T07:44:00Z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0x01010095275802F0F5A84FAA502BC01EF8CF0D</vt:lpwstr>
  </property>
  <property fmtid="{D5CDD505-2E9C-101B-9397-08002B2CF9AE}" pid="3" name="docLang">
    <vt:lpwstr>lt</vt:lpwstr>
  </property>
</Properties>
</file>